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C" w:rsidRDefault="00EA5FAB">
      <w:pPr>
        <w:pStyle w:val="a3"/>
        <w:tabs>
          <w:tab w:val="left" w:pos="9330"/>
        </w:tabs>
        <w:ind w:left="595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Утверждено</w:t>
      </w:r>
    </w:p>
    <w:p w:rsidR="0068568C" w:rsidRDefault="00EA5FAB">
      <w:pPr>
        <w:pStyle w:val="a3"/>
        <w:tabs>
          <w:tab w:val="left" w:pos="9330"/>
        </w:tabs>
        <w:ind w:left="595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распоряжением Министерства </w:t>
      </w:r>
    </w:p>
    <w:p w:rsidR="0068568C" w:rsidRDefault="00EA5FAB">
      <w:pPr>
        <w:pStyle w:val="a3"/>
        <w:tabs>
          <w:tab w:val="left" w:pos="9330"/>
        </w:tabs>
        <w:ind w:left="5954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имущественных отношений и градостроительной деятельности  области </w:t>
      </w:r>
    </w:p>
    <w:p w:rsidR="0068568C" w:rsidRDefault="00EA5FAB">
      <w:pPr>
        <w:pStyle w:val="a3"/>
        <w:tabs>
          <w:tab w:val="left" w:pos="9330"/>
        </w:tabs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</w:t>
      </w:r>
      <w:r w:rsidR="00675F71">
        <w:rPr>
          <w:rFonts w:ascii="XO Thames" w:hAnsi="XO Thames"/>
          <w:sz w:val="28"/>
        </w:rPr>
        <w:t xml:space="preserve"> </w:t>
      </w:r>
      <w:r w:rsidR="00D519CC">
        <w:rPr>
          <w:rFonts w:ascii="XO Thames" w:hAnsi="XO Thames"/>
          <w:sz w:val="28"/>
        </w:rPr>
        <w:t xml:space="preserve">                   от 26.01.2026</w:t>
      </w:r>
      <w:r w:rsidR="00675F71">
        <w:rPr>
          <w:rFonts w:ascii="XO Thames" w:hAnsi="XO Thames"/>
          <w:sz w:val="28"/>
        </w:rPr>
        <w:t xml:space="preserve"> № </w:t>
      </w:r>
      <w:r w:rsidR="00D519CC">
        <w:rPr>
          <w:rFonts w:ascii="XO Thames" w:hAnsi="XO Thames"/>
          <w:sz w:val="28"/>
        </w:rPr>
        <w:t>98</w:t>
      </w:r>
      <w:r>
        <w:rPr>
          <w:rFonts w:ascii="XO Thames" w:hAnsi="XO Thames"/>
          <w:sz w:val="28"/>
        </w:rPr>
        <w:t>-р</w:t>
      </w:r>
    </w:p>
    <w:p w:rsidR="0068568C" w:rsidRDefault="00EA5FAB">
      <w:pPr>
        <w:pStyle w:val="a3"/>
        <w:tabs>
          <w:tab w:val="left" w:pos="9330"/>
        </w:tabs>
        <w:rPr>
          <w:rFonts w:ascii="XO Thames" w:hAnsi="XO Thames"/>
          <w:sz w:val="22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(Приложение 2)</w:t>
      </w:r>
    </w:p>
    <w:p w:rsidR="0068568C" w:rsidRDefault="0068568C">
      <w:pPr>
        <w:pStyle w:val="a3"/>
        <w:rPr>
          <w:rFonts w:ascii="XO Thames" w:hAnsi="XO Thames"/>
          <w:b/>
        </w:rPr>
      </w:pPr>
    </w:p>
    <w:p w:rsidR="000B046E" w:rsidRDefault="000B046E">
      <w:pPr>
        <w:pStyle w:val="a3"/>
        <w:jc w:val="center"/>
        <w:rPr>
          <w:rFonts w:ascii="XO Thames" w:hAnsi="XO Thames"/>
          <w:b/>
          <w:sz w:val="28"/>
        </w:rPr>
      </w:pPr>
    </w:p>
    <w:p w:rsidR="0068568C" w:rsidRDefault="00EA5FAB">
      <w:pPr>
        <w:pStyle w:val="a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Информационное сообщение о проведении</w:t>
      </w:r>
    </w:p>
    <w:p w:rsidR="0068568C" w:rsidRDefault="00EA5FAB">
      <w:pPr>
        <w:pStyle w:val="a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продажи имущества области на конкурсе в электронной форме</w:t>
      </w:r>
    </w:p>
    <w:p w:rsidR="0068568C" w:rsidRDefault="0068568C">
      <w:pPr>
        <w:pStyle w:val="a3"/>
        <w:ind w:left="360"/>
        <w:jc w:val="center"/>
        <w:rPr>
          <w:rFonts w:ascii="XO Thames" w:hAnsi="XO Thames"/>
          <w:b/>
          <w:sz w:val="28"/>
        </w:rPr>
      </w:pPr>
    </w:p>
    <w:p w:rsidR="0068568C" w:rsidRDefault="00EA5FAB">
      <w:pPr>
        <w:pStyle w:val="a3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1. Общие положения</w:t>
      </w:r>
    </w:p>
    <w:p w:rsidR="0068568C" w:rsidRDefault="0068568C">
      <w:pPr>
        <w:pStyle w:val="a3"/>
        <w:ind w:left="360"/>
        <w:rPr>
          <w:rFonts w:ascii="XO Thames" w:hAnsi="XO Thames"/>
          <w:sz w:val="26"/>
        </w:rPr>
      </w:pP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1.1.</w:t>
      </w:r>
      <w:r>
        <w:rPr>
          <w:rFonts w:ascii="XO Thames" w:hAnsi="XO Thames"/>
          <w:b/>
          <w:sz w:val="26"/>
        </w:rPr>
        <w:t xml:space="preserve"> Основание проведения продажи имущества на конкурсе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b/>
          <w:sz w:val="26"/>
        </w:rPr>
        <w:t>в электронной форме</w:t>
      </w:r>
      <w:r>
        <w:rPr>
          <w:rFonts w:ascii="XO Thames" w:hAnsi="XO Thames"/>
          <w:sz w:val="26"/>
        </w:rPr>
        <w:t xml:space="preserve"> - распоряжение Министерства имущественных отношений и градостроительной деятельности </w:t>
      </w:r>
      <w:r w:rsidR="00675F71">
        <w:rPr>
          <w:rFonts w:ascii="XO Thames" w:hAnsi="XO Thames"/>
          <w:sz w:val="26"/>
        </w:rPr>
        <w:t>Вологодс</w:t>
      </w:r>
      <w:r w:rsidR="00D519CC">
        <w:rPr>
          <w:rFonts w:ascii="XO Thames" w:hAnsi="XO Thames"/>
          <w:sz w:val="26"/>
        </w:rPr>
        <w:t>кой области от 26.01.2026 № 98</w:t>
      </w:r>
      <w:r>
        <w:rPr>
          <w:rFonts w:ascii="XO Thames" w:hAnsi="XO Thames"/>
          <w:sz w:val="26"/>
        </w:rPr>
        <w:t>-р «Об условиях приватизации имущества области».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1.2.</w:t>
      </w:r>
      <w:r>
        <w:rPr>
          <w:rFonts w:ascii="XO Thames" w:hAnsi="XO Thames"/>
          <w:b/>
          <w:sz w:val="26"/>
        </w:rPr>
        <w:t xml:space="preserve"> Собственник </w:t>
      </w:r>
      <w:proofErr w:type="gramStart"/>
      <w:r>
        <w:rPr>
          <w:rFonts w:ascii="XO Thames" w:hAnsi="XO Thames"/>
          <w:b/>
          <w:sz w:val="26"/>
        </w:rPr>
        <w:t>выставляемого</w:t>
      </w:r>
      <w:proofErr w:type="gramEnd"/>
      <w:r>
        <w:rPr>
          <w:rFonts w:ascii="XO Thames" w:hAnsi="XO Thames"/>
          <w:b/>
          <w:sz w:val="26"/>
        </w:rPr>
        <w:t xml:space="preserve"> на продажу ОКН </w:t>
      </w:r>
      <w:r>
        <w:rPr>
          <w:rFonts w:ascii="XO Thames" w:hAnsi="XO Thames"/>
          <w:sz w:val="26"/>
        </w:rPr>
        <w:t>– Вологодская область.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1.3.</w:t>
      </w:r>
      <w:r>
        <w:rPr>
          <w:rFonts w:ascii="XO Thames" w:hAnsi="XO Thames"/>
          <w:b/>
          <w:sz w:val="26"/>
        </w:rPr>
        <w:t xml:space="preserve"> Продавец имущества посредством конкурса в электронной форме</w:t>
      </w:r>
      <w:r>
        <w:rPr>
          <w:rFonts w:ascii="XO Thames" w:hAnsi="XO Thames"/>
          <w:sz w:val="26"/>
        </w:rPr>
        <w:t xml:space="preserve"> – Министерство имущественных отношений и градостроительной деятельности Вологодской области (далее – Продавец).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1.4.</w:t>
      </w:r>
      <w:r>
        <w:rPr>
          <w:rFonts w:ascii="XO Thames" w:hAnsi="XO Thames"/>
          <w:b/>
          <w:sz w:val="26"/>
        </w:rPr>
        <w:t xml:space="preserve"> Оператор электронной площадки</w:t>
      </w:r>
      <w:r>
        <w:rPr>
          <w:rFonts w:ascii="XO Thames" w:hAnsi="XO Thames"/>
          <w:sz w:val="26"/>
        </w:rPr>
        <w:t xml:space="preserve">, </w:t>
      </w:r>
      <w:r>
        <w:rPr>
          <w:rFonts w:ascii="XO Thames" w:hAnsi="XO Thames"/>
          <w:b/>
          <w:sz w:val="26"/>
        </w:rPr>
        <w:t>организующий продажу имущества на конкурсе в электронной форме (далее – Оператор электронной площадки)</w:t>
      </w:r>
      <w:r>
        <w:rPr>
          <w:rFonts w:ascii="XO Thames" w:hAnsi="XO Thames"/>
          <w:sz w:val="26"/>
        </w:rPr>
        <w:t xml:space="preserve"> - АО «Единая электронная торговая площадка», адрес местонахождения: 115114, г. Москва, ул. Кожевническая, д. 14, стр. 5, тел. +8 (495) 276-16-26, официальный сайт </w:t>
      </w:r>
      <w:hyperlink r:id="rId5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www.roseltorg.ru</w:t>
        </w:r>
      </w:hyperlink>
      <w:r>
        <w:rPr>
          <w:rFonts w:ascii="XO Thames" w:hAnsi="XO Thames"/>
          <w:sz w:val="26"/>
        </w:rPr>
        <w:t>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1.5.</w:t>
      </w:r>
      <w:r>
        <w:rPr>
          <w:rFonts w:ascii="XO Thames" w:hAnsi="XO Thames"/>
          <w:b/>
          <w:sz w:val="26"/>
        </w:rPr>
        <w:t xml:space="preserve"> Начальная цена продажи </w:t>
      </w:r>
      <w:r>
        <w:rPr>
          <w:rFonts w:ascii="XO Thames" w:hAnsi="XO Thames"/>
          <w:sz w:val="26"/>
        </w:rPr>
        <w:t xml:space="preserve">составляет </w:t>
      </w:r>
      <w:r>
        <w:rPr>
          <w:rFonts w:ascii="XO Thames" w:hAnsi="XO Thames"/>
          <w:b/>
          <w:spacing w:val="4"/>
          <w:sz w:val="26"/>
        </w:rPr>
        <w:t xml:space="preserve">1 </w:t>
      </w:r>
      <w:r>
        <w:rPr>
          <w:rFonts w:ascii="XO Thames" w:hAnsi="XO Thames"/>
          <w:spacing w:val="4"/>
          <w:sz w:val="26"/>
        </w:rPr>
        <w:t>(Один)</w:t>
      </w:r>
      <w:r>
        <w:rPr>
          <w:rFonts w:ascii="XO Thames" w:hAnsi="XO Thames"/>
          <w:b/>
          <w:spacing w:val="4"/>
          <w:sz w:val="26"/>
        </w:rPr>
        <w:t xml:space="preserve"> рубль </w:t>
      </w:r>
      <w:r>
        <w:rPr>
          <w:rFonts w:ascii="XO Thames" w:hAnsi="XO Thames"/>
          <w:spacing w:val="1"/>
          <w:sz w:val="26"/>
        </w:rPr>
        <w:t>(с учетом НДС).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1.6.</w:t>
      </w:r>
      <w:r>
        <w:rPr>
          <w:rFonts w:ascii="XO Thames" w:hAnsi="XO Thames"/>
          <w:b/>
          <w:sz w:val="26"/>
        </w:rPr>
        <w:t xml:space="preserve"> Размер задатка установлен </w:t>
      </w:r>
      <w:r>
        <w:rPr>
          <w:rFonts w:ascii="XO Thames" w:hAnsi="XO Thames"/>
          <w:sz w:val="26"/>
        </w:rPr>
        <w:t xml:space="preserve">в размере 20% от </w:t>
      </w:r>
      <w:proofErr w:type="gramStart"/>
      <w:r>
        <w:rPr>
          <w:rFonts w:ascii="XO Thames" w:hAnsi="XO Thames"/>
          <w:sz w:val="26"/>
        </w:rPr>
        <w:t xml:space="preserve">кадастровой стоимости объекта культурного наследия, установленной в размере </w:t>
      </w:r>
      <w:r w:rsidR="00DC0AFE">
        <w:rPr>
          <w:rFonts w:ascii="XO Thames" w:hAnsi="XO Thames"/>
          <w:b/>
          <w:sz w:val="26"/>
        </w:rPr>
        <w:t>27</w:t>
      </w:r>
      <w:r>
        <w:rPr>
          <w:rFonts w:ascii="XO Thames" w:hAnsi="XO Thames"/>
          <w:b/>
          <w:sz w:val="26"/>
        </w:rPr>
        <w:t> </w:t>
      </w:r>
      <w:r w:rsidR="00DC0AFE">
        <w:rPr>
          <w:rFonts w:ascii="XO Thames" w:hAnsi="XO Thames"/>
          <w:b/>
          <w:sz w:val="26"/>
        </w:rPr>
        <w:t>815</w:t>
      </w:r>
      <w:r>
        <w:rPr>
          <w:rFonts w:ascii="XO Thames" w:hAnsi="XO Thames"/>
          <w:b/>
          <w:sz w:val="26"/>
        </w:rPr>
        <w:t xml:space="preserve"> </w:t>
      </w:r>
      <w:r w:rsidR="00DC0AFE">
        <w:rPr>
          <w:rFonts w:ascii="XO Thames" w:hAnsi="XO Thames"/>
          <w:b/>
          <w:sz w:val="26"/>
        </w:rPr>
        <w:t>832</w:t>
      </w:r>
      <w:r>
        <w:rPr>
          <w:rFonts w:ascii="XO Thames" w:hAnsi="XO Thames"/>
          <w:b/>
          <w:sz w:val="26"/>
        </w:rPr>
        <w:t xml:space="preserve"> рублей </w:t>
      </w:r>
      <w:r w:rsidR="00DC0AFE">
        <w:rPr>
          <w:rFonts w:ascii="XO Thames" w:hAnsi="XO Thames"/>
          <w:b/>
          <w:sz w:val="26"/>
        </w:rPr>
        <w:t>7</w:t>
      </w:r>
      <w:r>
        <w:rPr>
          <w:rFonts w:ascii="XO Thames" w:hAnsi="XO Thames"/>
          <w:b/>
          <w:sz w:val="26"/>
        </w:rPr>
        <w:t>4 копейки</w:t>
      </w:r>
      <w:r>
        <w:rPr>
          <w:rFonts w:ascii="XO Thames" w:hAnsi="XO Thames"/>
          <w:sz w:val="26"/>
        </w:rPr>
        <w:t xml:space="preserve"> и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составляет</w:t>
      </w:r>
      <w:proofErr w:type="gramEnd"/>
      <w:r>
        <w:rPr>
          <w:rFonts w:ascii="XO Thames" w:hAnsi="XO Thames"/>
          <w:b/>
          <w:sz w:val="26"/>
        </w:rPr>
        <w:t xml:space="preserve"> </w:t>
      </w:r>
      <w:r w:rsidR="00DC0AFE">
        <w:rPr>
          <w:rFonts w:ascii="XO Thames" w:hAnsi="XO Thames"/>
          <w:b/>
          <w:sz w:val="26"/>
        </w:rPr>
        <w:t xml:space="preserve">5 563 166 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(</w:t>
      </w:r>
      <w:r w:rsidR="00DC0AFE">
        <w:rPr>
          <w:rFonts w:ascii="XO Thames" w:hAnsi="XO Thames"/>
          <w:sz w:val="26"/>
        </w:rPr>
        <w:t>Пять миллионов пятьсот шестьдесят три тысячи сто шестьдесят шесть</w:t>
      </w:r>
      <w:r>
        <w:rPr>
          <w:rFonts w:ascii="XO Thames" w:hAnsi="XO Thames"/>
          <w:sz w:val="26"/>
        </w:rPr>
        <w:t xml:space="preserve">) </w:t>
      </w:r>
      <w:r>
        <w:rPr>
          <w:rFonts w:ascii="XO Thames" w:hAnsi="XO Thames"/>
          <w:b/>
          <w:sz w:val="26"/>
        </w:rPr>
        <w:t>рубл</w:t>
      </w:r>
      <w:r w:rsidR="00DC0AFE">
        <w:rPr>
          <w:rFonts w:ascii="XO Thames" w:hAnsi="XO Thames"/>
          <w:b/>
          <w:sz w:val="26"/>
        </w:rPr>
        <w:t>ей</w:t>
      </w:r>
      <w:r>
        <w:rPr>
          <w:rFonts w:ascii="XO Thames" w:hAnsi="XO Thames"/>
          <w:b/>
          <w:sz w:val="26"/>
        </w:rPr>
        <w:t xml:space="preserve"> </w:t>
      </w:r>
      <w:r w:rsidR="00DC0AFE">
        <w:rPr>
          <w:rFonts w:ascii="XO Thames" w:hAnsi="XO Thames"/>
          <w:b/>
          <w:sz w:val="26"/>
        </w:rPr>
        <w:t>55</w:t>
      </w:r>
      <w:r>
        <w:rPr>
          <w:rFonts w:ascii="XO Thames" w:hAnsi="XO Thames"/>
          <w:b/>
          <w:sz w:val="26"/>
        </w:rPr>
        <w:t xml:space="preserve"> копеек.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1.7.</w:t>
      </w:r>
      <w:r>
        <w:rPr>
          <w:rFonts w:ascii="XO Thames" w:hAnsi="XO Thames"/>
          <w:b/>
          <w:sz w:val="26"/>
        </w:rPr>
        <w:t xml:space="preserve"> Форма подачи предложений о цене имущества </w:t>
      </w:r>
      <w:r>
        <w:rPr>
          <w:rFonts w:ascii="XO Thames" w:hAnsi="XO Thames"/>
          <w:sz w:val="26"/>
        </w:rPr>
        <w:t xml:space="preserve">- открытая форма подачи предложений о цене имущества в электронной форме. </w:t>
      </w:r>
    </w:p>
    <w:p w:rsidR="0068568C" w:rsidRDefault="00EA5FAB">
      <w:pPr>
        <w:spacing w:line="1" w:lineRule="atLeast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1.8</w:t>
      </w:r>
      <w:r>
        <w:rPr>
          <w:rFonts w:ascii="XO Thames" w:hAnsi="XO Thames"/>
          <w:b/>
          <w:sz w:val="26"/>
        </w:rPr>
        <w:t>. Величина повышения цены («шаг конкурса»)</w:t>
      </w:r>
      <w:r>
        <w:rPr>
          <w:rFonts w:ascii="XO Thames" w:hAnsi="XO Thames"/>
          <w:sz w:val="26"/>
        </w:rPr>
        <w:t xml:space="preserve"> установлен в размере 5% кадастровой стоимости объекта культурного наследия и </w:t>
      </w:r>
      <w:r w:rsidRPr="00AC4671">
        <w:rPr>
          <w:rFonts w:ascii="XO Thames" w:hAnsi="XO Thames"/>
          <w:sz w:val="26"/>
        </w:rPr>
        <w:t xml:space="preserve">составляет </w:t>
      </w:r>
      <w:r w:rsidR="00AC4671" w:rsidRPr="00AC4671">
        <w:rPr>
          <w:rFonts w:ascii="XO Thames" w:hAnsi="XO Thames"/>
          <w:b/>
          <w:sz w:val="26"/>
        </w:rPr>
        <w:t xml:space="preserve">1 390 791 </w:t>
      </w:r>
      <w:r w:rsidRPr="00AC4671">
        <w:rPr>
          <w:rStyle w:val="15"/>
          <w:rFonts w:ascii="XO Thames" w:hAnsi="XO Thames"/>
          <w:sz w:val="26"/>
        </w:rPr>
        <w:t>(</w:t>
      </w:r>
      <w:r w:rsidR="00AC4671" w:rsidRPr="00AC4671">
        <w:rPr>
          <w:rStyle w:val="15"/>
          <w:rFonts w:ascii="XO Thames" w:hAnsi="XO Thames"/>
          <w:sz w:val="26"/>
        </w:rPr>
        <w:t>Один миллион триста девяносто тысяч семьсот девяносто один</w:t>
      </w:r>
      <w:r w:rsidRPr="00AC4671">
        <w:rPr>
          <w:rStyle w:val="15"/>
          <w:rFonts w:ascii="XO Thames" w:hAnsi="XO Thames"/>
          <w:sz w:val="26"/>
        </w:rPr>
        <w:t xml:space="preserve">) </w:t>
      </w:r>
      <w:r w:rsidR="00AC4671" w:rsidRPr="00AC4671">
        <w:rPr>
          <w:rFonts w:ascii="XO Thames" w:hAnsi="XO Thames"/>
          <w:b/>
          <w:sz w:val="26"/>
        </w:rPr>
        <w:t>рубль</w:t>
      </w:r>
      <w:r w:rsidRPr="00AC4671">
        <w:rPr>
          <w:rFonts w:ascii="XO Thames" w:hAnsi="XO Thames"/>
          <w:b/>
          <w:sz w:val="26"/>
        </w:rPr>
        <w:t xml:space="preserve"> </w:t>
      </w:r>
      <w:r w:rsidR="00AC4671" w:rsidRPr="00AC4671">
        <w:rPr>
          <w:rFonts w:ascii="XO Thames" w:hAnsi="XO Thames"/>
          <w:b/>
          <w:sz w:val="26"/>
        </w:rPr>
        <w:t>64</w:t>
      </w:r>
      <w:r w:rsidRPr="00AC4671">
        <w:rPr>
          <w:rFonts w:ascii="XO Thames" w:hAnsi="XO Thames"/>
          <w:b/>
          <w:sz w:val="26"/>
        </w:rPr>
        <w:t xml:space="preserve"> копеек</w:t>
      </w:r>
      <w:r w:rsidRPr="00AC4671">
        <w:rPr>
          <w:rFonts w:ascii="XO Thames" w:hAnsi="XO Thames"/>
          <w:sz w:val="26"/>
        </w:rPr>
        <w:t>.</w:t>
      </w:r>
    </w:p>
    <w:p w:rsidR="0068568C" w:rsidRDefault="00EA5FAB">
      <w:pPr>
        <w:spacing w:line="1" w:lineRule="atLeast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1.9. </w:t>
      </w:r>
      <w:r>
        <w:rPr>
          <w:rFonts w:ascii="XO Thames" w:hAnsi="XO Thames"/>
          <w:b/>
          <w:sz w:val="26"/>
        </w:rPr>
        <w:t>Дата и время начала приёма заявок на участие в конкурсе</w:t>
      </w:r>
      <w:r>
        <w:rPr>
          <w:rFonts w:ascii="XO Thames" w:hAnsi="XO Thames"/>
          <w:sz w:val="26"/>
        </w:rPr>
        <w:t xml:space="preserve"> – </w:t>
      </w:r>
      <w:r w:rsidR="000407D0">
        <w:rPr>
          <w:rFonts w:ascii="XO Thames" w:hAnsi="XO Thames"/>
          <w:sz w:val="26"/>
        </w:rPr>
        <w:t>30</w:t>
      </w:r>
      <w:r w:rsidR="00BE4E4B">
        <w:rPr>
          <w:rFonts w:ascii="XO Thames" w:hAnsi="XO Thames"/>
          <w:sz w:val="26"/>
        </w:rPr>
        <w:t xml:space="preserve"> января</w:t>
      </w:r>
      <w:r>
        <w:rPr>
          <w:rFonts w:ascii="XO Thames" w:hAnsi="XO Thames"/>
          <w:sz w:val="26"/>
        </w:rPr>
        <w:t xml:space="preserve"> 202</w:t>
      </w:r>
      <w:r w:rsidR="00320320"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года в 00 часов 00 минут.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1.10.</w:t>
      </w:r>
      <w:r>
        <w:rPr>
          <w:rFonts w:ascii="XO Thames" w:hAnsi="XO Thames"/>
          <w:b/>
          <w:sz w:val="26"/>
        </w:rPr>
        <w:t xml:space="preserve">  Дата и время окончания приёма заявок на участие в конкурсе</w:t>
      </w:r>
      <w:r>
        <w:rPr>
          <w:rFonts w:ascii="XO Thames" w:hAnsi="XO Thames"/>
          <w:sz w:val="26"/>
        </w:rPr>
        <w:t xml:space="preserve"> </w:t>
      </w:r>
      <w:r w:rsidRPr="00BE4E4B">
        <w:rPr>
          <w:rFonts w:ascii="XO Thames" w:hAnsi="XO Thames"/>
          <w:sz w:val="26"/>
        </w:rPr>
        <w:t xml:space="preserve">– </w:t>
      </w:r>
      <w:r w:rsidR="00BE4E4B" w:rsidRPr="00BE4E4B">
        <w:rPr>
          <w:rFonts w:ascii="XO Thames" w:hAnsi="XO Thames"/>
          <w:sz w:val="26"/>
        </w:rPr>
        <w:t>31 марта</w:t>
      </w:r>
      <w:r w:rsidRPr="00BE4E4B">
        <w:rPr>
          <w:rFonts w:ascii="XO Thames" w:hAnsi="XO Thames"/>
          <w:sz w:val="26"/>
        </w:rPr>
        <w:t xml:space="preserve"> 202</w:t>
      </w:r>
      <w:r w:rsidR="00320320" w:rsidRPr="00BE4E4B">
        <w:rPr>
          <w:rFonts w:ascii="XO Thames" w:hAnsi="XO Thames"/>
          <w:sz w:val="26"/>
        </w:rPr>
        <w:t>6</w:t>
      </w:r>
      <w:r w:rsidRPr="00BE4E4B">
        <w:rPr>
          <w:rFonts w:ascii="XO Thames" w:hAnsi="XO Thames"/>
          <w:sz w:val="26"/>
        </w:rPr>
        <w:t xml:space="preserve"> года в 16 часов 00 минут.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 xml:space="preserve">1.11. 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 xml:space="preserve">Время и место  приема заявок круглосуточно по адресу: </w:t>
      </w:r>
      <w:hyperlink r:id="rId6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www.roseltorg.ru</w:t>
        </w:r>
      </w:hyperlink>
      <w:r>
        <w:rPr>
          <w:rFonts w:ascii="XO Thames" w:hAnsi="XO Thames"/>
          <w:sz w:val="26"/>
        </w:rPr>
        <w:t>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1.12.  </w:t>
      </w:r>
      <w:r>
        <w:rPr>
          <w:rFonts w:ascii="XO Thames" w:hAnsi="XO Thames"/>
          <w:b/>
          <w:sz w:val="26"/>
        </w:rPr>
        <w:t xml:space="preserve">Дата признания претендентов участниками конкурса </w:t>
      </w:r>
      <w:r>
        <w:rPr>
          <w:rFonts w:ascii="XO Thames" w:hAnsi="XO Thames"/>
          <w:sz w:val="26"/>
        </w:rPr>
        <w:t xml:space="preserve">– </w:t>
      </w:r>
      <w:r w:rsidR="00BE4E4B">
        <w:rPr>
          <w:rFonts w:ascii="XO Thames" w:hAnsi="XO Thames"/>
          <w:sz w:val="26"/>
        </w:rPr>
        <w:t>6 апреля</w:t>
      </w:r>
      <w:r>
        <w:rPr>
          <w:rFonts w:ascii="XO Thames" w:hAnsi="XO Thames"/>
          <w:sz w:val="26"/>
        </w:rPr>
        <w:t xml:space="preserve"> 202</w:t>
      </w:r>
      <w:r w:rsidR="00320320"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года в 10 часов 00 минут.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1.13.  </w:t>
      </w:r>
      <w:r>
        <w:rPr>
          <w:rFonts w:ascii="XO Thames" w:hAnsi="XO Thames"/>
          <w:b/>
          <w:sz w:val="26"/>
        </w:rPr>
        <w:t xml:space="preserve">Контактный телефон: </w:t>
      </w:r>
      <w:r>
        <w:rPr>
          <w:rFonts w:ascii="XO Thames" w:hAnsi="XO Thames"/>
          <w:sz w:val="26"/>
        </w:rPr>
        <w:t>(8172)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23-00-84 (доб. 3444).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1.14.</w:t>
      </w:r>
      <w:r>
        <w:rPr>
          <w:rFonts w:ascii="XO Thames" w:hAnsi="XO Thames"/>
          <w:b/>
          <w:sz w:val="26"/>
        </w:rPr>
        <w:t xml:space="preserve"> Дата, время и место проведения конкурса в электронной форме</w:t>
      </w:r>
      <w:r>
        <w:rPr>
          <w:rFonts w:ascii="XO Thames" w:hAnsi="XO Thames"/>
          <w:sz w:val="26"/>
        </w:rPr>
        <w:t xml:space="preserve"> </w:t>
      </w:r>
      <w:r w:rsidRPr="00BE4E4B">
        <w:rPr>
          <w:rFonts w:ascii="XO Thames" w:hAnsi="XO Thames"/>
          <w:sz w:val="26"/>
        </w:rPr>
        <w:t xml:space="preserve">– </w:t>
      </w:r>
      <w:r w:rsidR="00BE4E4B" w:rsidRPr="00BE4E4B">
        <w:rPr>
          <w:rFonts w:ascii="XO Thames" w:hAnsi="XO Thames"/>
          <w:sz w:val="26"/>
        </w:rPr>
        <w:t>8</w:t>
      </w:r>
      <w:r w:rsidRPr="00BE4E4B">
        <w:rPr>
          <w:rFonts w:ascii="XO Thames" w:hAnsi="XO Thames"/>
          <w:sz w:val="26"/>
        </w:rPr>
        <w:t xml:space="preserve"> </w:t>
      </w:r>
      <w:r w:rsidR="00BE4E4B" w:rsidRPr="00BE4E4B">
        <w:rPr>
          <w:rFonts w:ascii="XO Thames" w:hAnsi="XO Thames"/>
          <w:sz w:val="26"/>
        </w:rPr>
        <w:t>апреля</w:t>
      </w:r>
      <w:r w:rsidRPr="00BE4E4B">
        <w:rPr>
          <w:rFonts w:ascii="XO Thames" w:hAnsi="XO Thames"/>
          <w:sz w:val="26"/>
        </w:rPr>
        <w:t xml:space="preserve"> 202</w:t>
      </w:r>
      <w:r w:rsidR="00320320" w:rsidRPr="00BE4E4B">
        <w:rPr>
          <w:rFonts w:ascii="XO Thames" w:hAnsi="XO Thames"/>
          <w:sz w:val="26"/>
        </w:rPr>
        <w:t>6</w:t>
      </w:r>
      <w:r w:rsidRPr="00BE4E4B">
        <w:rPr>
          <w:rFonts w:ascii="XO Thames" w:hAnsi="XO Thames"/>
          <w:sz w:val="26"/>
        </w:rPr>
        <w:t xml:space="preserve"> года в 10 часов 00 минут по местному времени на электронной торговой</w:t>
      </w:r>
      <w:r>
        <w:rPr>
          <w:rFonts w:ascii="XO Thames" w:hAnsi="XO Thames"/>
          <w:sz w:val="26"/>
        </w:rPr>
        <w:t xml:space="preserve"> площадке АО «Единая электронная торговая площадка» </w:t>
      </w:r>
      <w:hyperlink r:id="rId7" w:history="1">
        <w:r>
          <w:rPr>
            <w:rFonts w:ascii="XO Thames" w:hAnsi="XO Thames"/>
            <w:sz w:val="26"/>
          </w:rPr>
          <w:t>www.roseltorg.ru</w:t>
        </w:r>
      </w:hyperlink>
      <w:r>
        <w:rPr>
          <w:rFonts w:ascii="XO Thames" w:hAnsi="XO Thames"/>
          <w:sz w:val="26"/>
        </w:rPr>
        <w:t>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1.15.</w:t>
      </w:r>
      <w:r>
        <w:rPr>
          <w:rFonts w:ascii="XO Thames" w:hAnsi="XO Thames"/>
          <w:b/>
          <w:sz w:val="26"/>
        </w:rPr>
        <w:t xml:space="preserve"> Дата и место подведения итогов конкурса</w:t>
      </w:r>
      <w:r>
        <w:rPr>
          <w:rFonts w:ascii="XO Thames" w:hAnsi="XO Thames"/>
          <w:sz w:val="26"/>
        </w:rPr>
        <w:t xml:space="preserve"> – </w:t>
      </w:r>
      <w:r w:rsidR="006C3E94">
        <w:rPr>
          <w:rFonts w:ascii="XO Thames" w:hAnsi="XO Thames"/>
          <w:sz w:val="26"/>
        </w:rPr>
        <w:t>8 апреля</w:t>
      </w:r>
      <w:r>
        <w:rPr>
          <w:rFonts w:ascii="XO Thames" w:hAnsi="XO Thames"/>
          <w:sz w:val="26"/>
        </w:rPr>
        <w:t xml:space="preserve"> 202</w:t>
      </w:r>
      <w:r w:rsidR="00531DB0"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года, </w:t>
      </w:r>
      <w:hyperlink r:id="rId8" w:history="1">
        <w:r>
          <w:rPr>
            <w:rFonts w:ascii="XO Thames" w:hAnsi="XO Thames"/>
            <w:sz w:val="26"/>
          </w:rPr>
          <w:t>www.roseltorg.ru</w:t>
        </w:r>
      </w:hyperlink>
      <w:r>
        <w:rPr>
          <w:rFonts w:ascii="XO Thames" w:hAnsi="XO Thames"/>
          <w:sz w:val="26"/>
        </w:rPr>
        <w:t>.</w:t>
      </w:r>
    </w:p>
    <w:p w:rsidR="0068568C" w:rsidRDefault="0068568C">
      <w:pPr>
        <w:pStyle w:val="a3"/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a3"/>
        <w:numPr>
          <w:ilvl w:val="0"/>
          <w:numId w:val="1"/>
        </w:num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Сведения о выставляемом на продажу имуществе</w:t>
      </w:r>
    </w:p>
    <w:p w:rsidR="0068568C" w:rsidRDefault="0068568C">
      <w:pPr>
        <w:pStyle w:val="a3"/>
        <w:tabs>
          <w:tab w:val="left" w:pos="567"/>
        </w:tabs>
        <w:ind w:left="567" w:firstLine="709"/>
        <w:jc w:val="center"/>
        <w:rPr>
          <w:rFonts w:ascii="XO Thames" w:hAnsi="XO Thames"/>
          <w:sz w:val="26"/>
        </w:rPr>
      </w:pPr>
    </w:p>
    <w:p w:rsidR="0068568C" w:rsidRPr="00C05427" w:rsidRDefault="00EA5FAB">
      <w:pPr>
        <w:tabs>
          <w:tab w:val="left" w:pos="567"/>
        </w:tabs>
        <w:ind w:firstLine="709"/>
        <w:jc w:val="both"/>
        <w:rPr>
          <w:rFonts w:ascii="XO Thames" w:hAnsi="XO Thames"/>
          <w:spacing w:val="-2"/>
          <w:sz w:val="26"/>
          <w:szCs w:val="26"/>
        </w:rPr>
      </w:pPr>
      <w:r w:rsidRPr="00C05427">
        <w:rPr>
          <w:rFonts w:ascii="XO Thames" w:hAnsi="XO Thames"/>
          <w:sz w:val="26"/>
          <w:szCs w:val="26"/>
        </w:rPr>
        <w:t xml:space="preserve">2.1. </w:t>
      </w:r>
      <w:r w:rsidRPr="00C05427">
        <w:rPr>
          <w:rFonts w:ascii="XO Thames" w:hAnsi="XO Thames"/>
          <w:b/>
          <w:sz w:val="26"/>
          <w:szCs w:val="26"/>
        </w:rPr>
        <w:t>Наименование имущества</w:t>
      </w:r>
      <w:r w:rsidRPr="00C05427">
        <w:rPr>
          <w:rFonts w:ascii="XO Thames" w:hAnsi="XO Thames"/>
          <w:sz w:val="26"/>
          <w:szCs w:val="26"/>
        </w:rPr>
        <w:t xml:space="preserve"> и его характеристика: </w:t>
      </w:r>
      <w:r w:rsidR="008D5EC6" w:rsidRPr="00C05427">
        <w:rPr>
          <w:rFonts w:ascii="XO Thames" w:hAnsi="XO Thames"/>
          <w:sz w:val="26"/>
          <w:szCs w:val="26"/>
        </w:rPr>
        <w:t>здание, кадастровый номер 35:24:0202038:38, назначение: нежилое, количество этажей, в том числе подземных этажей: 2, в том числе подземных - 0, площадью 2122,5 кв. м, расположенное по адресу: Российская Федерация, Вологодская область, город Вологда, проспект Советский, д. 59</w:t>
      </w:r>
      <w:r w:rsidRPr="00C05427">
        <w:rPr>
          <w:rFonts w:ascii="XO Thames" w:hAnsi="XO Thames"/>
          <w:sz w:val="26"/>
          <w:szCs w:val="26"/>
        </w:rPr>
        <w:t xml:space="preserve"> (далее - имущество)</w:t>
      </w:r>
      <w:r w:rsidRPr="00C05427">
        <w:rPr>
          <w:rFonts w:ascii="XO Thames" w:hAnsi="XO Thames"/>
          <w:spacing w:val="-2"/>
          <w:sz w:val="26"/>
          <w:szCs w:val="26"/>
        </w:rPr>
        <w:t>.</w:t>
      </w:r>
    </w:p>
    <w:p w:rsidR="0068568C" w:rsidRPr="000A7926" w:rsidRDefault="00B91AD0">
      <w:pPr>
        <w:pStyle w:val="a3"/>
        <w:ind w:firstLine="709"/>
        <w:jc w:val="both"/>
        <w:rPr>
          <w:rFonts w:ascii="XO Thames" w:hAnsi="XO Thames"/>
          <w:sz w:val="26"/>
          <w:szCs w:val="26"/>
        </w:rPr>
      </w:pPr>
      <w:proofErr w:type="gramStart"/>
      <w:r w:rsidRPr="00C05427">
        <w:rPr>
          <w:rFonts w:ascii="XO Thames" w:hAnsi="XO Thames"/>
          <w:sz w:val="26"/>
          <w:szCs w:val="26"/>
        </w:rPr>
        <w:t>Подлежащее приватизации здание является объектом культурного наследия регионального значения «Здание губернской больницы, где в разные годы работали земский врач, терапевт, первый директор медицинского училища Горталов Сергей Федорович (1862 – 1938 гг.); врач-хирург Мокровский Павел Павлович (1877 – 1924 гг.); врач, заслуженный деятель науки РСФСР профессор Френкель Захар Григорьевич (1869 – 1971</w:t>
      </w:r>
      <w:r w:rsidRPr="00B91AD0">
        <w:rPr>
          <w:rFonts w:ascii="XO Thames" w:hAnsi="XO Thames"/>
          <w:sz w:val="26"/>
          <w:szCs w:val="26"/>
        </w:rPr>
        <w:t xml:space="preserve"> гг.); хирург, заслуженный врач РСФСР Никитин Александр Николаевич (1882 – 1963 гг.);</w:t>
      </w:r>
      <w:proofErr w:type="gramEnd"/>
      <w:r w:rsidRPr="00B91AD0">
        <w:rPr>
          <w:rFonts w:ascii="XO Thames" w:hAnsi="XO Thames"/>
          <w:sz w:val="26"/>
          <w:szCs w:val="26"/>
        </w:rPr>
        <w:t xml:space="preserve"> хирург, заслуженный врач РСФСР Цветков Александр Павлович (1890 – </w:t>
      </w:r>
      <w:r w:rsidRPr="000A7926">
        <w:rPr>
          <w:rFonts w:ascii="XO Thames" w:hAnsi="XO Thames"/>
          <w:sz w:val="26"/>
          <w:szCs w:val="26"/>
        </w:rPr>
        <w:t xml:space="preserve">1963 гг.); хирург, онколог, заслуженный врач РСФСР, депутат Верховного Совета РСФСР Торганов Павел Иванович (1904 – 1955 гг.)», XIX </w:t>
      </w:r>
      <w:proofErr w:type="gramStart"/>
      <w:r w:rsidRPr="000A7926">
        <w:rPr>
          <w:rFonts w:ascii="XO Thames" w:hAnsi="XO Thames"/>
          <w:sz w:val="26"/>
          <w:szCs w:val="26"/>
        </w:rPr>
        <w:t>в</w:t>
      </w:r>
      <w:proofErr w:type="gramEnd"/>
      <w:r w:rsidRPr="000A7926">
        <w:rPr>
          <w:rFonts w:ascii="XO Thames" w:hAnsi="XO Thames"/>
          <w:sz w:val="26"/>
          <w:szCs w:val="26"/>
        </w:rPr>
        <w:t xml:space="preserve">.»), расположенного по адресу: </w:t>
      </w:r>
      <w:proofErr w:type="gramStart"/>
      <w:r w:rsidRPr="000A7926">
        <w:rPr>
          <w:rFonts w:ascii="XO Thames" w:hAnsi="XO Thames"/>
          <w:sz w:val="26"/>
          <w:szCs w:val="26"/>
        </w:rPr>
        <w:t>Вологодская область, город Вологда, Советский пр., 59, включенным в единый государственный реестр объектов культурного наследия (памятников истории и культуры) народов Российской Федерации (номер 351711292890005)</w:t>
      </w:r>
      <w:r w:rsidR="00EA5FAB" w:rsidRPr="000A7926">
        <w:rPr>
          <w:rFonts w:ascii="XO Thames" w:hAnsi="XO Thames"/>
          <w:sz w:val="26"/>
          <w:szCs w:val="26"/>
        </w:rPr>
        <w:t xml:space="preserve">, находящимся в неудовлетворительном состоянии (Охранное обязательство объекта культурного наследия утверждено приказом  </w:t>
      </w:r>
      <w:r w:rsidR="000A7926" w:rsidRPr="000A7926">
        <w:rPr>
          <w:rFonts w:ascii="XO Thames" w:hAnsi="XO Thames"/>
          <w:sz w:val="26"/>
          <w:szCs w:val="26"/>
        </w:rPr>
        <w:t>Комитета по охране  объектов  культурного  наследия  Вологодской  области</w:t>
      </w:r>
      <w:r w:rsidR="00EA5FAB" w:rsidRPr="000A7926">
        <w:rPr>
          <w:rFonts w:ascii="XO Thames" w:hAnsi="XO Thames"/>
          <w:sz w:val="26"/>
          <w:szCs w:val="26"/>
        </w:rPr>
        <w:t xml:space="preserve"> от </w:t>
      </w:r>
      <w:r w:rsidR="00891988" w:rsidRPr="000A7926">
        <w:rPr>
          <w:rFonts w:ascii="XO Thames" w:hAnsi="XO Thames"/>
          <w:sz w:val="26"/>
          <w:szCs w:val="26"/>
        </w:rPr>
        <w:t>18 марта</w:t>
      </w:r>
      <w:r w:rsidR="00EA5FAB" w:rsidRPr="000A7926">
        <w:rPr>
          <w:rFonts w:ascii="XO Thames" w:hAnsi="XO Thames"/>
          <w:sz w:val="26"/>
          <w:szCs w:val="26"/>
        </w:rPr>
        <w:t xml:space="preserve"> 202</w:t>
      </w:r>
      <w:r w:rsidR="00891988" w:rsidRPr="000A7926">
        <w:rPr>
          <w:rFonts w:ascii="XO Thames" w:hAnsi="XO Thames"/>
          <w:sz w:val="26"/>
          <w:szCs w:val="26"/>
        </w:rPr>
        <w:t>4</w:t>
      </w:r>
      <w:r w:rsidR="00EA5FAB" w:rsidRPr="000A7926">
        <w:rPr>
          <w:rFonts w:ascii="XO Thames" w:hAnsi="XO Thames"/>
          <w:sz w:val="26"/>
          <w:szCs w:val="26"/>
        </w:rPr>
        <w:t xml:space="preserve"> года № </w:t>
      </w:r>
      <w:r w:rsidR="00891988" w:rsidRPr="000A7926">
        <w:rPr>
          <w:rFonts w:ascii="XO Thames" w:hAnsi="XO Thames"/>
          <w:sz w:val="26"/>
          <w:szCs w:val="26"/>
        </w:rPr>
        <w:t>11</w:t>
      </w:r>
      <w:r w:rsidR="00EA5FAB" w:rsidRPr="000A7926">
        <w:rPr>
          <w:rFonts w:ascii="XO Thames" w:hAnsi="XO Thames"/>
          <w:sz w:val="26"/>
          <w:szCs w:val="26"/>
        </w:rPr>
        <w:t xml:space="preserve">-О/01-11 (далее – приказ </w:t>
      </w:r>
      <w:r w:rsidR="000A7926" w:rsidRPr="000A7926">
        <w:rPr>
          <w:rFonts w:ascii="XO Thames" w:hAnsi="XO Thames"/>
          <w:sz w:val="26"/>
          <w:szCs w:val="26"/>
        </w:rPr>
        <w:t>Комитета по охране  объектов  культурного  наследия  Вологодской  области</w:t>
      </w:r>
      <w:proofErr w:type="gramEnd"/>
      <w:r w:rsidR="00EA5FAB" w:rsidRPr="000A7926">
        <w:rPr>
          <w:rFonts w:ascii="XO Thames" w:hAnsi="XO Thames"/>
          <w:sz w:val="26"/>
          <w:szCs w:val="26"/>
        </w:rPr>
        <w:t xml:space="preserve"> от 18 </w:t>
      </w:r>
      <w:r w:rsidR="00891988" w:rsidRPr="000A7926">
        <w:rPr>
          <w:rFonts w:ascii="XO Thames" w:hAnsi="XO Thames"/>
          <w:sz w:val="26"/>
          <w:szCs w:val="26"/>
        </w:rPr>
        <w:t>марта</w:t>
      </w:r>
      <w:r w:rsidR="00EA5FAB" w:rsidRPr="000A7926">
        <w:rPr>
          <w:rFonts w:ascii="XO Thames" w:hAnsi="XO Thames"/>
          <w:sz w:val="26"/>
          <w:szCs w:val="26"/>
        </w:rPr>
        <w:t xml:space="preserve"> 202</w:t>
      </w:r>
      <w:r w:rsidR="00891988" w:rsidRPr="000A7926">
        <w:rPr>
          <w:rFonts w:ascii="XO Thames" w:hAnsi="XO Thames"/>
          <w:sz w:val="26"/>
          <w:szCs w:val="26"/>
        </w:rPr>
        <w:t>4</w:t>
      </w:r>
      <w:r w:rsidR="00EA5FAB" w:rsidRPr="000A7926">
        <w:rPr>
          <w:rFonts w:ascii="XO Thames" w:hAnsi="XO Thames"/>
          <w:sz w:val="26"/>
          <w:szCs w:val="26"/>
        </w:rPr>
        <w:t xml:space="preserve"> года № </w:t>
      </w:r>
      <w:r w:rsidR="00891988" w:rsidRPr="000A7926">
        <w:rPr>
          <w:rFonts w:ascii="XO Thames" w:hAnsi="XO Thames"/>
          <w:sz w:val="26"/>
          <w:szCs w:val="26"/>
        </w:rPr>
        <w:t>11</w:t>
      </w:r>
      <w:r w:rsidR="00EA5FAB" w:rsidRPr="000A7926">
        <w:rPr>
          <w:rFonts w:ascii="XO Thames" w:hAnsi="XO Thames"/>
          <w:sz w:val="26"/>
          <w:szCs w:val="26"/>
        </w:rPr>
        <w:t>-О/01-11</w:t>
      </w:r>
      <w:r w:rsidR="00DE3085" w:rsidRPr="000A7926">
        <w:rPr>
          <w:rFonts w:ascii="XO Thames" w:hAnsi="XO Thames"/>
          <w:sz w:val="26"/>
          <w:szCs w:val="26"/>
        </w:rPr>
        <w:t>) с внесением в него изменениями приказом Главного управления охраны объектов культурного наследия Вологодской области от 29 декабря 2025 года № 53</w:t>
      </w:r>
      <w:r w:rsidR="0031634F" w:rsidRPr="000A7926">
        <w:rPr>
          <w:rFonts w:ascii="XO Thames" w:hAnsi="XO Thames"/>
          <w:sz w:val="26"/>
          <w:szCs w:val="26"/>
        </w:rPr>
        <w:t>-О/01-11</w:t>
      </w:r>
      <w:r w:rsidR="00DE3085" w:rsidRPr="000A7926">
        <w:rPr>
          <w:rFonts w:ascii="XO Thames" w:hAnsi="XO Thames"/>
          <w:sz w:val="26"/>
          <w:szCs w:val="26"/>
        </w:rPr>
        <w:t xml:space="preserve"> – приложение 1 к настоящему распоряжению.</w:t>
      </w:r>
    </w:p>
    <w:p w:rsidR="0068568C" w:rsidRDefault="00EA5FAB">
      <w:pPr>
        <w:spacing w:line="1" w:lineRule="atLeast"/>
        <w:ind w:firstLine="709"/>
        <w:jc w:val="both"/>
        <w:rPr>
          <w:rFonts w:ascii="XO Thames" w:hAnsi="XO Thames"/>
          <w:sz w:val="26"/>
        </w:rPr>
      </w:pPr>
      <w:r w:rsidRPr="000A7926">
        <w:rPr>
          <w:rFonts w:ascii="XO Thames" w:hAnsi="XO Thames"/>
          <w:sz w:val="26"/>
          <w:szCs w:val="26"/>
        </w:rPr>
        <w:t>Имущество находится на содержании</w:t>
      </w:r>
      <w:r>
        <w:rPr>
          <w:rFonts w:ascii="XO Thames" w:hAnsi="XO Thames"/>
          <w:sz w:val="26"/>
        </w:rPr>
        <w:t xml:space="preserve"> у казенного учреждения Вологодской области в сфере имущественных отношений «Дирекция по содержанию имущества казны Вологодской области».</w:t>
      </w:r>
    </w:p>
    <w:p w:rsidR="0068568C" w:rsidRDefault="00EA5FAB">
      <w:pPr>
        <w:ind w:firstLine="709"/>
        <w:jc w:val="both"/>
        <w:rPr>
          <w:rFonts w:ascii="XO Thames" w:hAnsi="XO Thames"/>
          <w:b/>
          <w:spacing w:val="-2"/>
          <w:sz w:val="26"/>
        </w:rPr>
      </w:pPr>
      <w:r>
        <w:rPr>
          <w:rFonts w:ascii="XO Thames" w:hAnsi="XO Thames"/>
          <w:b/>
          <w:spacing w:val="-2"/>
          <w:sz w:val="26"/>
        </w:rPr>
        <w:t>2.2. Обременения в отношении имущества:</w:t>
      </w:r>
    </w:p>
    <w:p w:rsidR="0068568C" w:rsidRPr="004E4194" w:rsidRDefault="00EA5FAB">
      <w:pPr>
        <w:pStyle w:val="a3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pacing w:val="-2"/>
          <w:sz w:val="26"/>
        </w:rPr>
        <w:t>- о</w:t>
      </w:r>
      <w:r>
        <w:rPr>
          <w:rFonts w:ascii="XO Thames" w:hAnsi="XO Thames"/>
          <w:sz w:val="26"/>
        </w:rPr>
        <w:t xml:space="preserve">бязанность Покупателя по выполнению требований Федерального закона </w:t>
      </w:r>
      <w:r>
        <w:rPr>
          <w:rFonts w:ascii="XO Thames" w:hAnsi="XO Thames"/>
          <w:sz w:val="26"/>
        </w:rPr>
        <w:br/>
        <w:t xml:space="preserve">от 25 июня 2002 года № 73-ФЗ «Об объектах культурного наследия (памятниках истории и культуры) народов Российской Федерации», охранного обязательства, утвержденного </w:t>
      </w:r>
      <w:r w:rsidRPr="004E4194">
        <w:rPr>
          <w:rFonts w:ascii="XO Thames" w:hAnsi="XO Thames"/>
          <w:sz w:val="26"/>
          <w:szCs w:val="26"/>
        </w:rPr>
        <w:t xml:space="preserve">приказом </w:t>
      </w:r>
      <w:r w:rsidR="004E4194" w:rsidRPr="004E4194">
        <w:rPr>
          <w:rFonts w:ascii="XO Thames" w:hAnsi="XO Thames"/>
          <w:sz w:val="26"/>
          <w:szCs w:val="26"/>
        </w:rPr>
        <w:t>Комитета по охране  объектов  культурного  наследия  Вологодской  области</w:t>
      </w:r>
      <w:r w:rsidRPr="004E4194">
        <w:rPr>
          <w:rFonts w:ascii="XO Thames" w:hAnsi="XO Thames"/>
          <w:sz w:val="26"/>
          <w:szCs w:val="26"/>
        </w:rPr>
        <w:t xml:space="preserve"> от 18 </w:t>
      </w:r>
      <w:r w:rsidR="00D03E5A" w:rsidRPr="004E4194">
        <w:rPr>
          <w:rFonts w:ascii="XO Thames" w:hAnsi="XO Thames"/>
          <w:sz w:val="26"/>
          <w:szCs w:val="26"/>
        </w:rPr>
        <w:t>марта</w:t>
      </w:r>
      <w:r w:rsidRPr="004E4194">
        <w:rPr>
          <w:rFonts w:ascii="XO Thames" w:hAnsi="XO Thames"/>
          <w:sz w:val="26"/>
          <w:szCs w:val="26"/>
        </w:rPr>
        <w:t xml:space="preserve"> 202</w:t>
      </w:r>
      <w:r w:rsidR="00D03E5A" w:rsidRPr="004E4194">
        <w:rPr>
          <w:rFonts w:ascii="XO Thames" w:hAnsi="XO Thames"/>
          <w:sz w:val="26"/>
          <w:szCs w:val="26"/>
        </w:rPr>
        <w:t>4</w:t>
      </w:r>
      <w:r w:rsidRPr="004E4194">
        <w:rPr>
          <w:rFonts w:ascii="XO Thames" w:hAnsi="XO Thames"/>
          <w:sz w:val="26"/>
          <w:szCs w:val="26"/>
        </w:rPr>
        <w:t xml:space="preserve"> года № </w:t>
      </w:r>
      <w:r w:rsidR="00D03E5A" w:rsidRPr="004E4194">
        <w:rPr>
          <w:rFonts w:ascii="XO Thames" w:hAnsi="XO Thames"/>
          <w:sz w:val="26"/>
          <w:szCs w:val="26"/>
        </w:rPr>
        <w:t>11</w:t>
      </w:r>
      <w:r w:rsidRPr="004E4194">
        <w:rPr>
          <w:rFonts w:ascii="XO Thames" w:hAnsi="XO Thames"/>
          <w:sz w:val="26"/>
          <w:szCs w:val="26"/>
        </w:rPr>
        <w:t>-О/01-11</w:t>
      </w:r>
      <w:r w:rsidR="007962B1" w:rsidRPr="004E4194">
        <w:rPr>
          <w:rFonts w:ascii="XO Thames" w:hAnsi="XO Thames"/>
          <w:sz w:val="26"/>
          <w:szCs w:val="26"/>
        </w:rPr>
        <w:t xml:space="preserve"> с изменениями</w:t>
      </w:r>
      <w:r w:rsidRPr="004E4194">
        <w:rPr>
          <w:rFonts w:ascii="XO Thames" w:hAnsi="XO Thames"/>
          <w:sz w:val="26"/>
          <w:szCs w:val="26"/>
        </w:rPr>
        <w:t>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 w:rsidRPr="007962B1">
        <w:rPr>
          <w:rFonts w:ascii="XO Thames" w:hAnsi="XO Thames"/>
          <w:sz w:val="26"/>
        </w:rPr>
        <w:t xml:space="preserve">- обязанность покупателя  заключить договор аренды на земельный участок, кадастровый номер </w:t>
      </w:r>
      <w:r w:rsidR="00BA7E67" w:rsidRPr="007962B1">
        <w:rPr>
          <w:rFonts w:ascii="XO Thames" w:hAnsi="XO Thames"/>
          <w:sz w:val="26"/>
        </w:rPr>
        <w:t>35:24:0202038:69, общей площадью 5505</w:t>
      </w:r>
      <w:r w:rsidRPr="007962B1">
        <w:rPr>
          <w:rFonts w:ascii="XO Thames" w:hAnsi="XO Thames"/>
          <w:sz w:val="26"/>
        </w:rPr>
        <w:t xml:space="preserve"> кв. м, расположенного</w:t>
      </w:r>
      <w:r w:rsidRPr="00D55DEC">
        <w:rPr>
          <w:rFonts w:ascii="XO Thames" w:hAnsi="XO Thames"/>
          <w:sz w:val="26"/>
        </w:rPr>
        <w:t xml:space="preserve"> по адресу: Вологодская область, </w:t>
      </w:r>
      <w:proofErr w:type="gramStart"/>
      <w:r w:rsidRPr="00D55DEC">
        <w:rPr>
          <w:rFonts w:ascii="XO Thames" w:hAnsi="XO Thames"/>
          <w:sz w:val="26"/>
        </w:rPr>
        <w:t>г</w:t>
      </w:r>
      <w:proofErr w:type="gramEnd"/>
      <w:r w:rsidRPr="00D55DEC">
        <w:rPr>
          <w:rFonts w:ascii="XO Thames" w:hAnsi="XO Thames"/>
          <w:sz w:val="26"/>
        </w:rPr>
        <w:t xml:space="preserve">. Вологда, </w:t>
      </w:r>
      <w:r w:rsidR="00BA7E67" w:rsidRPr="00D55DEC">
        <w:rPr>
          <w:rFonts w:ascii="XO Thames" w:hAnsi="XO Thames"/>
          <w:sz w:val="26"/>
        </w:rPr>
        <w:t>Советский проспект</w:t>
      </w:r>
      <w:r w:rsidRPr="00D55DEC">
        <w:rPr>
          <w:rFonts w:ascii="XO Thames" w:hAnsi="XO Thames"/>
          <w:sz w:val="26"/>
        </w:rPr>
        <w:t>, на период выполнения условий конкурса по</w:t>
      </w:r>
      <w:r w:rsidR="00BA7E67" w:rsidRPr="00D55DEC">
        <w:rPr>
          <w:rFonts w:ascii="XO Thames" w:hAnsi="XO Thames"/>
          <w:sz w:val="26"/>
        </w:rPr>
        <w:t xml:space="preserve"> продаже здания</w:t>
      </w:r>
      <w:r w:rsidRPr="00D55DEC"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 xml:space="preserve"> 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2.3. </w:t>
      </w:r>
      <w:r>
        <w:rPr>
          <w:rFonts w:ascii="XO Thames" w:hAnsi="XO Thames"/>
          <w:b/>
          <w:sz w:val="26"/>
        </w:rPr>
        <w:t>Информация о предыдущих торгах</w:t>
      </w:r>
      <w:r>
        <w:rPr>
          <w:rFonts w:ascii="XO Thames" w:hAnsi="XO Thames"/>
          <w:sz w:val="26"/>
        </w:rPr>
        <w:t xml:space="preserve"> по продаже имущества (объекта культурного наследия): торги в отношении указанного имущества ранее не проводились.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2.4.</w:t>
      </w:r>
      <w:r>
        <w:rPr>
          <w:rFonts w:ascii="XO Thames" w:hAnsi="XO Thames"/>
          <w:b/>
          <w:sz w:val="26"/>
        </w:rPr>
        <w:t xml:space="preserve"> </w:t>
      </w:r>
      <w:proofErr w:type="gramStart"/>
      <w:r>
        <w:rPr>
          <w:rFonts w:ascii="XO Thames" w:hAnsi="XO Thames"/>
          <w:b/>
          <w:sz w:val="26"/>
        </w:rPr>
        <w:t>Порядок ознакомления покупателей с иной информацией</w:t>
      </w:r>
      <w:r>
        <w:rPr>
          <w:rFonts w:ascii="XO Thames" w:hAnsi="XO Thames"/>
          <w:sz w:val="26"/>
        </w:rPr>
        <w:t xml:space="preserve">, условиями договора купли-продажи: с иной информацией об имуществе, условиями договора купли-продажи, имеющимися в распоряжении Продавца, покупатели могут </w:t>
      </w:r>
      <w:r>
        <w:rPr>
          <w:rFonts w:ascii="XO Thames" w:hAnsi="XO Thames"/>
          <w:sz w:val="26"/>
        </w:rPr>
        <w:lastRenderedPageBreak/>
        <w:t>ознакомиться по телефону: (8172) 23-00-84 (доб. 3444) или по адресу: г. Вологда, ул. Козленская, д. 8, каб. 425, по рабочим дням с 09:00 до 16:00 перерыв с 12:30 до 13:30 по местному времени</w:t>
      </w:r>
      <w:proofErr w:type="gramEnd"/>
      <w:r>
        <w:rPr>
          <w:rFonts w:ascii="XO Thames" w:hAnsi="XO Thames"/>
          <w:sz w:val="26"/>
        </w:rPr>
        <w:t xml:space="preserve">,  на официальном сайте Министерства имущественных отношений и градостроительной деятельности Вологодской области – www.mio.gov35.ru, на официальном сайте Правительства области – </w:t>
      </w:r>
      <w:hyperlink r:id="rId9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htpp://vologda-oblast.ru</w:t>
        </w:r>
      </w:hyperlink>
      <w:r>
        <w:rPr>
          <w:rFonts w:ascii="XO Thames" w:hAnsi="XO Thames"/>
          <w:sz w:val="26"/>
        </w:rPr>
        <w:t xml:space="preserve">, а также на </w:t>
      </w:r>
      <w:hyperlink r:id="rId10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официальном сайте</w:t>
        </w:r>
      </w:hyperlink>
      <w:r>
        <w:rPr>
          <w:rFonts w:ascii="XO Thames" w:hAnsi="XO Thames"/>
          <w:sz w:val="26"/>
        </w:rPr>
        <w:t xml:space="preserve"> Российской Федерации в сети «Интернет» www.</w:t>
      </w:r>
      <w:hyperlink r:id="rId11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torgi.gov.ru</w:t>
        </w:r>
      </w:hyperlink>
      <w:r>
        <w:rPr>
          <w:rFonts w:ascii="XO Thames" w:hAnsi="XO Thames"/>
          <w:sz w:val="26"/>
        </w:rPr>
        <w:t>.</w:t>
      </w:r>
    </w:p>
    <w:p w:rsidR="0068568C" w:rsidRDefault="0068568C">
      <w:pPr>
        <w:pStyle w:val="a3"/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Формы документов для заполнения претендентами, прилагаются к настоящему информационному сообщению (Приложение).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8568C" w:rsidRDefault="0068568C">
      <w:pPr>
        <w:tabs>
          <w:tab w:val="left" w:pos="709"/>
          <w:tab w:val="left" w:pos="4530"/>
        </w:tabs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tabs>
          <w:tab w:val="left" w:pos="709"/>
          <w:tab w:val="left" w:pos="4530"/>
        </w:tabs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3. Условия конкурса</w:t>
      </w:r>
    </w:p>
    <w:p w:rsidR="0068568C" w:rsidRDefault="0068568C">
      <w:pPr>
        <w:tabs>
          <w:tab w:val="left" w:pos="709"/>
          <w:tab w:val="left" w:pos="4530"/>
        </w:tabs>
        <w:ind w:left="567" w:firstLine="709"/>
        <w:jc w:val="center"/>
        <w:rPr>
          <w:rFonts w:ascii="XO Thames" w:hAnsi="XO Thames"/>
          <w:b/>
          <w:sz w:val="26"/>
        </w:rPr>
      </w:pPr>
    </w:p>
    <w:p w:rsidR="001E1A46" w:rsidRPr="00DB7FEC" w:rsidRDefault="00EA5FAB" w:rsidP="001E1A46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</w:rPr>
        <w:t>3.1. Проведение работ по сохранению объекта культурного наследия регионального значения по адресу</w:t>
      </w:r>
      <w:r w:rsidRPr="003A25C2">
        <w:rPr>
          <w:rFonts w:ascii="XO Thames" w:hAnsi="XO Thames"/>
          <w:sz w:val="26"/>
        </w:rPr>
        <w:t xml:space="preserve">: Вологодская область, город Вологда, </w:t>
      </w:r>
      <w:r w:rsidR="003A25C2" w:rsidRPr="003A25C2">
        <w:rPr>
          <w:rFonts w:ascii="XO Thames" w:hAnsi="XO Thames"/>
          <w:sz w:val="26"/>
        </w:rPr>
        <w:t xml:space="preserve">пр. </w:t>
      </w:r>
      <w:proofErr w:type="gramStart"/>
      <w:r w:rsidR="003A25C2" w:rsidRPr="003A25C2">
        <w:rPr>
          <w:rFonts w:ascii="XO Thames" w:hAnsi="XO Thames"/>
          <w:sz w:val="26"/>
        </w:rPr>
        <w:t>Советский</w:t>
      </w:r>
      <w:r w:rsidRPr="003A25C2">
        <w:rPr>
          <w:rFonts w:ascii="XO Thames" w:hAnsi="XO Thames"/>
          <w:sz w:val="26"/>
        </w:rPr>
        <w:t xml:space="preserve">, дом </w:t>
      </w:r>
      <w:r w:rsidR="003A25C2" w:rsidRPr="003A25C2">
        <w:rPr>
          <w:rFonts w:ascii="XO Thames" w:hAnsi="XO Thames"/>
          <w:sz w:val="26"/>
        </w:rPr>
        <w:t>59</w:t>
      </w:r>
      <w:r w:rsidRPr="003A25C2">
        <w:rPr>
          <w:rFonts w:ascii="XO Thames" w:hAnsi="XO Thames"/>
          <w:sz w:val="26"/>
        </w:rPr>
        <w:t>, с кадас</w:t>
      </w:r>
      <w:r w:rsidR="003A25C2" w:rsidRPr="003A25C2">
        <w:rPr>
          <w:rFonts w:ascii="XO Thames" w:hAnsi="XO Thames"/>
          <w:sz w:val="26"/>
        </w:rPr>
        <w:t>тровым номером 35:24:0202038:38</w:t>
      </w:r>
      <w:r w:rsidRPr="003A25C2">
        <w:rPr>
          <w:rFonts w:ascii="XO Thames" w:hAnsi="XO Thames"/>
          <w:sz w:val="26"/>
        </w:rPr>
        <w:t xml:space="preserve"> (далее - объект культурного наследия), в соответствии с приложением № 1 к охранному обязательству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</w:t>
      </w:r>
      <w:r w:rsidRPr="00DB7FEC">
        <w:rPr>
          <w:rFonts w:ascii="XO Thames" w:hAnsi="XO Thames"/>
          <w:sz w:val="26"/>
          <w:szCs w:val="26"/>
        </w:rPr>
        <w:t xml:space="preserve">истории культуры) народов Российской Федерации, утвержденному приказом </w:t>
      </w:r>
      <w:r w:rsidR="00DB7FEC" w:rsidRPr="00DB7FEC">
        <w:rPr>
          <w:rFonts w:ascii="XO Thames" w:hAnsi="XO Thames"/>
          <w:sz w:val="26"/>
          <w:szCs w:val="26"/>
        </w:rPr>
        <w:t>Комитета по охране  объектов  культурного  наследия  Вологодской  области</w:t>
      </w:r>
      <w:r w:rsidRPr="00DB7FEC">
        <w:rPr>
          <w:rFonts w:ascii="XO Thames" w:hAnsi="XO Thames"/>
          <w:sz w:val="26"/>
          <w:szCs w:val="26"/>
        </w:rPr>
        <w:t xml:space="preserve"> от 18 </w:t>
      </w:r>
      <w:r w:rsidR="003A048A" w:rsidRPr="00DB7FEC">
        <w:rPr>
          <w:rFonts w:ascii="XO Thames" w:hAnsi="XO Thames"/>
          <w:sz w:val="26"/>
          <w:szCs w:val="26"/>
        </w:rPr>
        <w:t>марта</w:t>
      </w:r>
      <w:r w:rsidRPr="00DB7FEC">
        <w:rPr>
          <w:rFonts w:ascii="XO Thames" w:hAnsi="XO Thames"/>
          <w:sz w:val="26"/>
          <w:szCs w:val="26"/>
        </w:rPr>
        <w:t xml:space="preserve"> 202</w:t>
      </w:r>
      <w:r w:rsidR="003A048A" w:rsidRPr="00DB7FEC">
        <w:rPr>
          <w:rFonts w:ascii="XO Thames" w:hAnsi="XO Thames"/>
          <w:sz w:val="26"/>
          <w:szCs w:val="26"/>
        </w:rPr>
        <w:t>4</w:t>
      </w:r>
      <w:r w:rsidRPr="00DB7FEC">
        <w:rPr>
          <w:rFonts w:ascii="XO Thames" w:hAnsi="XO Thames"/>
          <w:sz w:val="26"/>
          <w:szCs w:val="26"/>
        </w:rPr>
        <w:t xml:space="preserve"> года № </w:t>
      </w:r>
      <w:r w:rsidR="003A048A" w:rsidRPr="00DB7FEC">
        <w:rPr>
          <w:rFonts w:ascii="XO Thames" w:hAnsi="XO Thames"/>
          <w:sz w:val="26"/>
          <w:szCs w:val="26"/>
        </w:rPr>
        <w:t>11</w:t>
      </w:r>
      <w:r w:rsidRPr="00DB7FEC">
        <w:rPr>
          <w:rFonts w:ascii="XO Thames" w:hAnsi="XO Thames"/>
          <w:sz w:val="26"/>
          <w:szCs w:val="26"/>
        </w:rPr>
        <w:t>-О</w:t>
      </w:r>
      <w:proofErr w:type="gramEnd"/>
      <w:r w:rsidRPr="00DB7FEC">
        <w:rPr>
          <w:rFonts w:ascii="XO Thames" w:hAnsi="XO Thames"/>
          <w:sz w:val="26"/>
          <w:szCs w:val="26"/>
        </w:rPr>
        <w:t xml:space="preserve">/01-11, </w:t>
      </w:r>
      <w:r w:rsidR="001E1A46" w:rsidRPr="00DB7FEC">
        <w:rPr>
          <w:rFonts w:ascii="XO Thames" w:hAnsi="XO Thames"/>
          <w:sz w:val="26"/>
          <w:szCs w:val="26"/>
        </w:rPr>
        <w:t xml:space="preserve">с изменениями, </w:t>
      </w:r>
      <w:proofErr w:type="gramStart"/>
      <w:r w:rsidR="001E1A46" w:rsidRPr="00DB7FEC">
        <w:rPr>
          <w:rFonts w:ascii="XO Thames" w:hAnsi="XO Thames"/>
          <w:sz w:val="26"/>
          <w:szCs w:val="26"/>
        </w:rPr>
        <w:t>указанных</w:t>
      </w:r>
      <w:proofErr w:type="gramEnd"/>
      <w:r w:rsidR="001E1A46" w:rsidRPr="00DB7FEC">
        <w:rPr>
          <w:rFonts w:ascii="XO Thames" w:hAnsi="XO Thames"/>
          <w:sz w:val="26"/>
          <w:szCs w:val="26"/>
        </w:rPr>
        <w:t xml:space="preserve"> в следующей таблице:</w:t>
      </w:r>
    </w:p>
    <w:p w:rsidR="001E1A46" w:rsidRPr="00B95D8C" w:rsidRDefault="001E1A46" w:rsidP="001E1A46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Cs w:val="24"/>
        </w:rPr>
      </w:pPr>
    </w:p>
    <w:tbl>
      <w:tblPr>
        <w:tblStyle w:val="af6"/>
        <w:tblW w:w="0" w:type="auto"/>
        <w:tblLook w:val="04A0"/>
      </w:tblPr>
      <w:tblGrid>
        <w:gridCol w:w="675"/>
        <w:gridCol w:w="4251"/>
        <w:gridCol w:w="2464"/>
        <w:gridCol w:w="2464"/>
      </w:tblGrid>
      <w:tr w:rsidR="007466B6" w:rsidTr="007466B6">
        <w:tc>
          <w:tcPr>
            <w:tcW w:w="675" w:type="dxa"/>
          </w:tcPr>
          <w:p w:rsidR="007466B6" w:rsidRPr="00C17C06" w:rsidRDefault="007466B6" w:rsidP="002B31F8">
            <w:pPr>
              <w:ind w:left="175" w:right="-72"/>
              <w:jc w:val="center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№ п/п</w:t>
            </w:r>
          </w:p>
        </w:tc>
        <w:tc>
          <w:tcPr>
            <w:tcW w:w="4251" w:type="dxa"/>
          </w:tcPr>
          <w:p w:rsidR="007466B6" w:rsidRPr="00C17C06" w:rsidRDefault="007466B6" w:rsidP="002B31F8">
            <w:pPr>
              <w:ind w:left="173"/>
              <w:jc w:val="center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Состав (перечень) видов работ</w:t>
            </w:r>
          </w:p>
          <w:p w:rsidR="007466B6" w:rsidRPr="00C17C06" w:rsidRDefault="007466B6" w:rsidP="002B31F8">
            <w:pPr>
              <w:ind w:left="173"/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2464" w:type="dxa"/>
          </w:tcPr>
          <w:p w:rsidR="007466B6" w:rsidRDefault="007466B6" w:rsidP="002B31F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Сроки (периодич-ность проведения работ)</w:t>
            </w:r>
          </w:p>
          <w:p w:rsidR="007466B6" w:rsidRPr="00C17C06" w:rsidRDefault="007466B6" w:rsidP="002B31F8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  <w:tc>
          <w:tcPr>
            <w:tcW w:w="2464" w:type="dxa"/>
          </w:tcPr>
          <w:p w:rsidR="007466B6" w:rsidRPr="00C17C06" w:rsidRDefault="007466B6" w:rsidP="002B31F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Примечание</w:t>
            </w:r>
          </w:p>
        </w:tc>
      </w:tr>
      <w:tr w:rsidR="007466B6" w:rsidTr="00124AAB">
        <w:tc>
          <w:tcPr>
            <w:tcW w:w="675" w:type="dxa"/>
          </w:tcPr>
          <w:p w:rsidR="007466B6" w:rsidRDefault="000C51D2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</w:t>
            </w:r>
          </w:p>
        </w:tc>
        <w:tc>
          <w:tcPr>
            <w:tcW w:w="4251" w:type="dxa"/>
            <w:vAlign w:val="center"/>
          </w:tcPr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Разработать научно-проектную документацию на проведение ремонтных работ, в том числе: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- цоколь и наружные стены, устройство отмостки;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- монтаж водосточной системы;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- внутренние стены, перекрытия;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- полы;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 xml:space="preserve">- замена деревянных оконных рам на </w:t>
            </w:r>
            <w:proofErr w:type="gramStart"/>
            <w:r w:rsidRPr="00C17C06">
              <w:rPr>
                <w:rFonts w:ascii="XO Thames" w:hAnsi="XO Thames"/>
                <w:sz w:val="26"/>
                <w:szCs w:val="26"/>
              </w:rPr>
              <w:t>новые</w:t>
            </w:r>
            <w:proofErr w:type="gramEnd"/>
            <w:r w:rsidRPr="00C17C06">
              <w:rPr>
                <w:rFonts w:ascii="XO Thames" w:hAnsi="XO Thames"/>
                <w:sz w:val="26"/>
                <w:szCs w:val="26"/>
              </w:rPr>
              <w:t xml:space="preserve"> с сохранением исторического рисунка </w:t>
            </w:r>
            <w:r w:rsidRPr="00C17C06">
              <w:rPr>
                <w:rFonts w:ascii="XO Thames" w:hAnsi="XO Thames"/>
                <w:sz w:val="26"/>
                <w:szCs w:val="26"/>
              </w:rPr>
              <w:lastRenderedPageBreak/>
              <w:t>расстекловки,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 xml:space="preserve">- замена наружных и внутренних деревянных дверей на </w:t>
            </w:r>
            <w:proofErr w:type="gramStart"/>
            <w:r w:rsidRPr="00C17C06">
              <w:rPr>
                <w:rFonts w:ascii="XO Thames" w:hAnsi="XO Thames"/>
                <w:sz w:val="26"/>
                <w:szCs w:val="26"/>
              </w:rPr>
              <w:t>новые</w:t>
            </w:r>
            <w:proofErr w:type="gramEnd"/>
            <w:r w:rsidRPr="00C17C06">
              <w:rPr>
                <w:rFonts w:ascii="XO Thames" w:hAnsi="XO Thames"/>
                <w:sz w:val="26"/>
                <w:szCs w:val="26"/>
              </w:rPr>
              <w:t>;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 xml:space="preserve">- замена наружных металлических дверей на </w:t>
            </w:r>
            <w:proofErr w:type="gramStart"/>
            <w:r w:rsidRPr="00C17C06">
              <w:rPr>
                <w:rFonts w:ascii="XO Thames" w:hAnsi="XO Thames"/>
                <w:sz w:val="26"/>
                <w:szCs w:val="26"/>
              </w:rPr>
              <w:t>деревянные</w:t>
            </w:r>
            <w:proofErr w:type="gramEnd"/>
            <w:r w:rsidRPr="00C17C06">
              <w:rPr>
                <w:rFonts w:ascii="XO Thames" w:hAnsi="XO Thames"/>
                <w:sz w:val="26"/>
                <w:szCs w:val="26"/>
              </w:rPr>
              <w:t>;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- ремонт межэтажных лестниц;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- демонтаж металлических решеток на оконных проемах.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В научно-проектную документацию включить раздел по обеспечению доступа в помещения объекта инвалидов в соответствии с приказом Министерства культуры Российской Федерации от 20 ноября 2015 года № 2834.</w:t>
            </w:r>
          </w:p>
          <w:p w:rsidR="007466B6" w:rsidRPr="00C17C06" w:rsidRDefault="007466B6" w:rsidP="002B31F8">
            <w:pPr>
              <w:pStyle w:val="af2"/>
              <w:spacing w:beforeAutospacing="0" w:afterAutospacing="0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Обеспечить ее согласование с региональным органом охраны объектов культурного наследия.</w:t>
            </w:r>
          </w:p>
        </w:tc>
        <w:tc>
          <w:tcPr>
            <w:tcW w:w="2464" w:type="dxa"/>
          </w:tcPr>
          <w:p w:rsidR="007466B6" w:rsidRPr="00C17C06" w:rsidRDefault="007466B6" w:rsidP="000C51D2">
            <w:pPr>
              <w:jc w:val="center"/>
              <w:rPr>
                <w:rFonts w:ascii="XO Thames" w:hAnsi="XO Thames"/>
                <w:sz w:val="26"/>
                <w:szCs w:val="26"/>
                <w:highlight w:val="yellow"/>
              </w:rPr>
            </w:pPr>
            <w:r w:rsidRPr="000C51D2">
              <w:rPr>
                <w:rFonts w:ascii="XO Thames" w:hAnsi="XO Thames"/>
                <w:sz w:val="26"/>
                <w:szCs w:val="26"/>
              </w:rPr>
              <w:lastRenderedPageBreak/>
              <w:t xml:space="preserve">до 1 </w:t>
            </w:r>
            <w:r w:rsidR="000C51D2" w:rsidRPr="000C51D2">
              <w:rPr>
                <w:rFonts w:ascii="XO Thames" w:hAnsi="XO Thames"/>
                <w:sz w:val="26"/>
                <w:szCs w:val="26"/>
              </w:rPr>
              <w:t>сентября</w:t>
            </w:r>
            <w:r w:rsidRPr="000C51D2">
              <w:rPr>
                <w:rFonts w:ascii="XO Thames" w:hAnsi="XO Thames"/>
                <w:sz w:val="26"/>
                <w:szCs w:val="26"/>
              </w:rPr>
              <w:t xml:space="preserve"> 2027 года</w:t>
            </w:r>
          </w:p>
        </w:tc>
        <w:tc>
          <w:tcPr>
            <w:tcW w:w="2464" w:type="dxa"/>
            <w:vMerge w:val="restart"/>
          </w:tcPr>
          <w:p w:rsidR="007466B6" w:rsidRDefault="000C51D2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Извещение направлено собственнику объекта 27.11.2025 письмом № ИХ.53-6264/25. Возражений не поступило.</w:t>
            </w:r>
          </w:p>
        </w:tc>
      </w:tr>
      <w:tr w:rsidR="007466B6" w:rsidTr="00124AAB">
        <w:tc>
          <w:tcPr>
            <w:tcW w:w="675" w:type="dxa"/>
          </w:tcPr>
          <w:p w:rsidR="007466B6" w:rsidRDefault="00A95BFD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lastRenderedPageBreak/>
              <w:t>2</w:t>
            </w:r>
          </w:p>
        </w:tc>
        <w:tc>
          <w:tcPr>
            <w:tcW w:w="4251" w:type="dxa"/>
            <w:vAlign w:val="center"/>
          </w:tcPr>
          <w:p w:rsidR="007466B6" w:rsidRPr="00C17C06" w:rsidRDefault="007466B6" w:rsidP="002B31F8">
            <w:pPr>
              <w:pStyle w:val="af2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 xml:space="preserve">Провести ремонтные  работы, </w:t>
            </w:r>
            <w:proofErr w:type="gramStart"/>
            <w:r w:rsidRPr="00C17C06">
              <w:rPr>
                <w:rFonts w:ascii="XO Thames" w:hAnsi="XO Thames"/>
                <w:sz w:val="26"/>
                <w:szCs w:val="26"/>
              </w:rPr>
              <w:t>указанных</w:t>
            </w:r>
            <w:proofErr w:type="gramEnd"/>
            <w:r w:rsidRPr="00C17C06">
              <w:rPr>
                <w:rFonts w:ascii="XO Thames" w:hAnsi="XO Thames"/>
                <w:sz w:val="26"/>
                <w:szCs w:val="26"/>
              </w:rPr>
              <w:t xml:space="preserve"> в пункте 2 настоящего приложения, в соответствии с разработанной и согласованной научно-проектной документацией. Перед началом проведения работ получить соответствующее разрешение в региональном органе охраны объектов культурного наследия.</w:t>
            </w:r>
          </w:p>
        </w:tc>
        <w:tc>
          <w:tcPr>
            <w:tcW w:w="2464" w:type="dxa"/>
          </w:tcPr>
          <w:p w:rsidR="007466B6" w:rsidRPr="00A95BFD" w:rsidRDefault="007466B6" w:rsidP="00A95BFD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A95BFD">
              <w:rPr>
                <w:rFonts w:ascii="XO Thames" w:hAnsi="XO Thames"/>
                <w:sz w:val="26"/>
                <w:szCs w:val="26"/>
              </w:rPr>
              <w:t>до 1</w:t>
            </w:r>
            <w:r w:rsidR="00A95BFD" w:rsidRPr="00A95BFD">
              <w:rPr>
                <w:rFonts w:ascii="XO Thames" w:hAnsi="XO Thames"/>
                <w:sz w:val="26"/>
                <w:szCs w:val="26"/>
              </w:rPr>
              <w:t>сентября</w:t>
            </w:r>
            <w:r w:rsidRPr="00A95BFD">
              <w:rPr>
                <w:rFonts w:ascii="XO Thames" w:hAnsi="XO Thames"/>
                <w:sz w:val="26"/>
                <w:szCs w:val="26"/>
              </w:rPr>
              <w:t xml:space="preserve"> 2029 года</w:t>
            </w:r>
          </w:p>
        </w:tc>
        <w:tc>
          <w:tcPr>
            <w:tcW w:w="2464" w:type="dxa"/>
            <w:vMerge/>
          </w:tcPr>
          <w:p w:rsidR="007466B6" w:rsidRDefault="007466B6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</w:p>
        </w:tc>
      </w:tr>
      <w:tr w:rsidR="007466B6" w:rsidTr="00124AAB">
        <w:tc>
          <w:tcPr>
            <w:tcW w:w="675" w:type="dxa"/>
          </w:tcPr>
          <w:p w:rsidR="007466B6" w:rsidRDefault="00A95BFD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3</w:t>
            </w:r>
          </w:p>
        </w:tc>
        <w:tc>
          <w:tcPr>
            <w:tcW w:w="4251" w:type="dxa"/>
            <w:vAlign w:val="center"/>
          </w:tcPr>
          <w:p w:rsidR="007466B6" w:rsidRPr="00C17C06" w:rsidRDefault="007466B6" w:rsidP="002B31F8">
            <w:pPr>
              <w:pStyle w:val="af2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Поддерживать объект культурного наследия и его территорию в надлежащем и безопасном для окружающих состоянии.</w:t>
            </w:r>
          </w:p>
        </w:tc>
        <w:tc>
          <w:tcPr>
            <w:tcW w:w="2464" w:type="dxa"/>
          </w:tcPr>
          <w:p w:rsidR="007466B6" w:rsidRPr="00A95BFD" w:rsidRDefault="007466B6" w:rsidP="002B31F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A95BFD">
              <w:rPr>
                <w:rFonts w:ascii="XO Thames" w:hAnsi="XO Thames"/>
                <w:sz w:val="26"/>
                <w:szCs w:val="26"/>
              </w:rPr>
              <w:t>Постоянно</w:t>
            </w:r>
          </w:p>
        </w:tc>
        <w:tc>
          <w:tcPr>
            <w:tcW w:w="2464" w:type="dxa"/>
            <w:vMerge/>
          </w:tcPr>
          <w:p w:rsidR="007466B6" w:rsidRDefault="007466B6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</w:p>
        </w:tc>
      </w:tr>
      <w:tr w:rsidR="007466B6" w:rsidTr="007466B6">
        <w:tc>
          <w:tcPr>
            <w:tcW w:w="675" w:type="dxa"/>
          </w:tcPr>
          <w:p w:rsidR="007466B6" w:rsidRDefault="00A95BFD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4</w:t>
            </w:r>
          </w:p>
        </w:tc>
        <w:tc>
          <w:tcPr>
            <w:tcW w:w="4251" w:type="dxa"/>
          </w:tcPr>
          <w:p w:rsidR="007466B6" w:rsidRPr="00C17C06" w:rsidRDefault="007466B6" w:rsidP="002B31F8">
            <w:pPr>
              <w:pStyle w:val="af2"/>
              <w:jc w:val="both"/>
              <w:rPr>
                <w:rFonts w:ascii="XO Thames" w:hAnsi="XO Thames"/>
                <w:sz w:val="26"/>
                <w:szCs w:val="26"/>
              </w:rPr>
            </w:pPr>
            <w:r w:rsidRPr="00C17C06">
              <w:rPr>
                <w:rFonts w:ascii="XO Thames" w:hAnsi="XO Thames"/>
                <w:sz w:val="26"/>
                <w:szCs w:val="26"/>
              </w:rPr>
              <w:t>Обеспечить проведение ремонтных работ объекта культурного наследия при обнаружении иных дефектов и повреждений с выполнением необходимых подготовительных процедур в соответствии с законодательством.</w:t>
            </w:r>
          </w:p>
        </w:tc>
        <w:tc>
          <w:tcPr>
            <w:tcW w:w="2464" w:type="dxa"/>
          </w:tcPr>
          <w:p w:rsidR="007466B6" w:rsidRPr="00A95BFD" w:rsidRDefault="007466B6" w:rsidP="002B31F8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A95BFD">
              <w:rPr>
                <w:rFonts w:ascii="XO Thames" w:hAnsi="XO Thames"/>
                <w:sz w:val="26"/>
                <w:szCs w:val="26"/>
              </w:rPr>
              <w:t>По мере необходимости</w:t>
            </w:r>
          </w:p>
        </w:tc>
        <w:tc>
          <w:tcPr>
            <w:tcW w:w="2464" w:type="dxa"/>
            <w:vMerge/>
          </w:tcPr>
          <w:p w:rsidR="007466B6" w:rsidRDefault="007466B6">
            <w:pPr>
              <w:tabs>
                <w:tab w:val="left" w:pos="284"/>
                <w:tab w:val="left" w:pos="709"/>
              </w:tabs>
              <w:jc w:val="both"/>
              <w:rPr>
                <w:rFonts w:ascii="XO Thames" w:hAnsi="XO Thames"/>
                <w:sz w:val="26"/>
              </w:rPr>
            </w:pPr>
          </w:p>
        </w:tc>
      </w:tr>
    </w:tbl>
    <w:p w:rsidR="0068568C" w:rsidRDefault="0068568C">
      <w:pPr>
        <w:tabs>
          <w:tab w:val="left" w:pos="284"/>
          <w:tab w:val="left" w:pos="709"/>
        </w:tabs>
        <w:ind w:firstLine="567"/>
        <w:jc w:val="both"/>
        <w:rPr>
          <w:rFonts w:ascii="XO Thames" w:hAnsi="XO Thames"/>
          <w:sz w:val="26"/>
        </w:rPr>
      </w:pP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3.2. При проведении работ по сохранению объекта культурного наследия Покупатель обязан в установленные Главным управлением охраны объектов культурного наследия Вологодской области (далее – Главное управление) сроки: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 xml:space="preserve">- обеспечить финансирование и организацию проведения научно-исследовательских, изыскательских, проектных работ, консервации, ремонта, реставрации и иных работ, направленных на обеспечение физической сохранности объекта культурного наследия, включенного в реестр, выявленного объекта культурного наследия, и сохранение предмета охраны объекта культурного наследия, в порядке, установленном Федеральным законом Российской Федерации от </w:t>
      </w:r>
      <w:r>
        <w:rPr>
          <w:rFonts w:ascii="XO Thames" w:hAnsi="XO Thames"/>
          <w:sz w:val="26"/>
        </w:rPr>
        <w:lastRenderedPageBreak/>
        <w:t>25.06.2002  № 73-ФЗ «Об объектах культурного наследия (памятниках истории и культуры) народов Российской Федерации» (далее – Федеральный</w:t>
      </w:r>
      <w:proofErr w:type="gramEnd"/>
      <w:r>
        <w:rPr>
          <w:rFonts w:ascii="XO Thames" w:hAnsi="XO Thames"/>
          <w:sz w:val="26"/>
        </w:rPr>
        <w:t xml:space="preserve"> закон № 73-ФЗ);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в случае обнаружения при проведении работ по сохранению объекта культурного наследия объектов, обладающих признаками объекта культурного наследия, в том числе объектов археологического наследия,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Главное управление. Главное управление, которым получено такое заявление, организует работу по определению историко-культурной ценности объекта, обладающего признаками объекта культурного наследия, в порядке, установленном законом субъекта Российской Федерации, на территории которого находится обнаруженный объект культурного наследия. Дальнейшее взаимодействие Главного управления с Покупателем, в отношении объекта, обладающего признаками объекта культурного наследия, осуществляется в порядке, определенном статьей 36 Федерального закона № 73-ФЗ;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организовать проведение работ по сохранению объекта культурного наследия,  в соответствии с порядком, предусмотренным </w:t>
      </w:r>
      <w:hyperlink r:id="rId12" w:history="1">
        <w:r>
          <w:rPr>
            <w:rStyle w:val="18"/>
            <w:rFonts w:ascii="XO Thames" w:hAnsi="XO Thames"/>
            <w:color w:val="000000" w:themeColor="text1"/>
            <w:sz w:val="26"/>
            <w:u w:val="none"/>
          </w:rPr>
          <w:t>статьей 45</w:t>
        </w:r>
      </w:hyperlink>
      <w:r>
        <w:rPr>
          <w:rFonts w:ascii="XO Thames" w:hAnsi="XO Thames"/>
          <w:sz w:val="26"/>
        </w:rPr>
        <w:t xml:space="preserve"> Федерального закона № 73-ФЗ.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3.3. Покупатель в месячный срок с момента проведения мероприятия по сохранению объекта культурного наследия, включенного в реестр, выявленного объекта культурного наследия обязан направить уведомление в Главное управление о его завершении.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3.4. Работы на объекте культурного наследия проводить пропорционально занимаемым площадям, совместно со смежными лицами, указанными в части 11 статьи 47.6 Федерального закона № 73-ФЗ.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3.5. Все подлинные материалы обследований, обмеров, фиксации, проектов заключений, отчетов исполняемых по заказу Покупателя, по мере их изготовления передаются  органу охраны объектов культурного наследия в 10-дневный срок после их получения, безвозмездно. </w:t>
      </w:r>
    </w:p>
    <w:p w:rsidR="0068568C" w:rsidRDefault="0068568C">
      <w:pPr>
        <w:pStyle w:val="a3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4. Условия участия в конкурсе в электронной форме.</w:t>
      </w:r>
    </w:p>
    <w:p w:rsidR="0068568C" w:rsidRDefault="0068568C">
      <w:pPr>
        <w:pStyle w:val="a3"/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Для участия в конкурсе (лично или через представителя) претендент обязан: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внести задаток в указанном в настоящем информационном сообщении порядке;</w:t>
      </w:r>
    </w:p>
    <w:p w:rsidR="0068568C" w:rsidRDefault="00EA5FAB">
      <w:pPr>
        <w:pStyle w:val="a3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в установленном порядке подать форму описи, указанной в приложении к настоящему информационному сообщению.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Для обеспечения доступа к подаче заявки и дальнейшей процедуре конкурса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Обязанность доказать свое право на участие в конкурсе в электронной форме возлагается на претендента.</w:t>
      </w:r>
    </w:p>
    <w:p w:rsidR="0068568C" w:rsidRDefault="0068568C">
      <w:pPr>
        <w:pStyle w:val="a3"/>
        <w:ind w:left="567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numPr>
          <w:ilvl w:val="0"/>
          <w:numId w:val="3"/>
        </w:numPr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Ограничения участия отдельных категорий физических лиц и юридических лиц в приватизации имущества</w:t>
      </w:r>
    </w:p>
    <w:p w:rsidR="0068568C" w:rsidRDefault="0068568C">
      <w:pPr>
        <w:pStyle w:val="a3"/>
        <w:ind w:left="540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68568C" w:rsidRDefault="00EA5FAB">
      <w:pPr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68568C" w:rsidRDefault="00EA5FAB">
      <w:pPr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</w:t>
      </w:r>
      <w:r>
        <w:rPr>
          <w:rFonts w:ascii="XO Thames" w:hAnsi="XO Thames"/>
          <w:color w:val="000000" w:themeColor="text1"/>
          <w:sz w:val="26"/>
        </w:rPr>
        <w:t xml:space="preserve"> Феде</w:t>
      </w:r>
      <w:r>
        <w:rPr>
          <w:rFonts w:ascii="XO Thames" w:hAnsi="XO Thames"/>
          <w:sz w:val="26"/>
        </w:rPr>
        <w:t>рального закона от 21.12.2001 № 178-ФЗ «О приватизации государственного и муниципального имущества»;</w:t>
      </w:r>
    </w:p>
    <w:p w:rsidR="0068568C" w:rsidRDefault="00EA5FAB">
      <w:pPr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 xml:space="preserve">юридических лиц, местом регистрации которых является государство или территория, включенные в утверждаемый </w:t>
      </w:r>
      <w:r>
        <w:rPr>
          <w:rFonts w:ascii="XO Thames" w:hAnsi="XO Thames"/>
          <w:color w:val="000000" w:themeColor="text1"/>
          <w:sz w:val="26"/>
        </w:rPr>
        <w:t xml:space="preserve">Министерством финансов Российской Федерации </w:t>
      </w:r>
      <w:r>
        <w:rPr>
          <w:rFonts w:ascii="XO Thames" w:hAnsi="XO Thames"/>
          <w:sz w:val="26"/>
        </w:rPr>
        <w:t>перечень</w:t>
      </w:r>
      <w:r>
        <w:rPr>
          <w:rFonts w:ascii="XO Thames" w:hAnsi="XO Thames"/>
          <w:color w:val="000000" w:themeColor="text1"/>
          <w:sz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r>
        <w:rPr>
          <w:rFonts w:ascii="XO Thames" w:hAnsi="XO Thames"/>
          <w:sz w:val="26"/>
        </w:rPr>
        <w:t xml:space="preserve">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>
        <w:rPr>
          <w:rFonts w:ascii="XO Thames" w:hAnsi="XO Thames"/>
          <w:sz w:val="26"/>
        </w:rPr>
        <w:t xml:space="preserve"> Федерации.</w:t>
      </w:r>
    </w:p>
    <w:p w:rsidR="0068568C" w:rsidRDefault="00EA5FAB">
      <w:pPr>
        <w:tabs>
          <w:tab w:val="left" w:pos="0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Понятие «контролирующее лицо» используется в том же значении, что </w:t>
      </w:r>
      <w:r>
        <w:rPr>
          <w:rFonts w:ascii="XO Thames" w:hAnsi="XO Thames"/>
          <w:color w:val="000000" w:themeColor="text1"/>
          <w:sz w:val="26"/>
        </w:rPr>
        <w:t xml:space="preserve">и в </w:t>
      </w:r>
      <w:r>
        <w:rPr>
          <w:rFonts w:ascii="XO Thames" w:hAnsi="XO Thames"/>
          <w:sz w:val="26"/>
        </w:rPr>
        <w:t>статье 5</w:t>
      </w:r>
      <w:r>
        <w:rPr>
          <w:rFonts w:ascii="XO Thames" w:hAnsi="XO Thames"/>
          <w:color w:val="000000" w:themeColor="text1"/>
          <w:sz w:val="26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</w:t>
      </w:r>
      <w:r>
        <w:rPr>
          <w:rFonts w:ascii="XO Thames" w:hAnsi="XO Thames"/>
          <w:sz w:val="26"/>
        </w:rPr>
        <w:t xml:space="preserve">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r>
        <w:rPr>
          <w:rFonts w:ascii="XO Thames" w:hAnsi="XO Thames"/>
          <w:color w:val="000000" w:themeColor="text1"/>
          <w:sz w:val="26"/>
        </w:rPr>
        <w:t>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  <w:r>
        <w:rPr>
          <w:rFonts w:ascii="XO Thames" w:hAnsi="XO Thames"/>
          <w:sz w:val="26"/>
        </w:rPr>
        <w:t>.</w:t>
      </w:r>
    </w:p>
    <w:p w:rsidR="0068568C" w:rsidRDefault="0068568C">
      <w:pPr>
        <w:pStyle w:val="a3"/>
        <w:ind w:left="567" w:firstLine="709"/>
        <w:jc w:val="both"/>
        <w:rPr>
          <w:rFonts w:ascii="XO Thames" w:hAnsi="XO Thames"/>
          <w:b/>
          <w:sz w:val="26"/>
          <w:highlight w:val="cyan"/>
        </w:rPr>
      </w:pPr>
    </w:p>
    <w:p w:rsidR="0068568C" w:rsidRDefault="00EA5FAB">
      <w:pPr>
        <w:pStyle w:val="a3"/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6. Порядок регистрации претендентов на электронной площадке</w:t>
      </w:r>
    </w:p>
    <w:p w:rsidR="0068568C" w:rsidRDefault="0068568C">
      <w:pPr>
        <w:pStyle w:val="a3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bookmarkStart w:id="0" w:name="p95"/>
      <w:bookmarkEnd w:id="0"/>
      <w:r>
        <w:rPr>
          <w:rFonts w:ascii="XO Thames" w:hAnsi="XO Thames"/>
          <w:sz w:val="26"/>
        </w:rPr>
        <w:t>6.1. Для получения регистрации на электронной площадке претенденты представляют оператору электронной площадки: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bookmarkStart w:id="1" w:name="p100"/>
      <w:bookmarkEnd w:id="1"/>
      <w:r>
        <w:rPr>
          <w:rFonts w:ascii="XO Thames" w:hAnsi="XO Thames"/>
          <w:sz w:val="26"/>
        </w:rPr>
        <w:t xml:space="preserve">6.2. </w:t>
      </w:r>
      <w:proofErr w:type="gramStart"/>
      <w:r>
        <w:rPr>
          <w:rFonts w:ascii="XO Thames" w:hAnsi="XO Thames"/>
          <w:sz w:val="26"/>
        </w:rPr>
        <w:t xml:space="preserve">В срок, не превышающий 3 рабочих дней со дня поступления заявления и информации, указанных в подпункте </w:t>
      </w:r>
      <w:hyperlink r:id="rId13" w:anchor="p95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6.1</w:t>
        </w:r>
      </w:hyperlink>
      <w:r>
        <w:rPr>
          <w:rFonts w:ascii="XO Thames" w:hAnsi="XO Thames"/>
          <w:sz w:val="26"/>
        </w:rPr>
        <w:t xml:space="preserve"> настоящего пункта,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подпунктом 6.3 настоящего пункта,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>
        <w:rPr>
          <w:rFonts w:ascii="XO Thames" w:hAnsi="XO Thames"/>
          <w:sz w:val="26"/>
        </w:rPr>
        <w:t xml:space="preserve"> </w:t>
      </w:r>
      <w:proofErr w:type="gramStart"/>
      <w:r>
        <w:rPr>
          <w:rFonts w:ascii="XO Thames" w:hAnsi="XO Thames"/>
          <w:sz w:val="26"/>
        </w:rPr>
        <w:t>решении</w:t>
      </w:r>
      <w:proofErr w:type="gramEnd"/>
      <w:r>
        <w:rPr>
          <w:rFonts w:ascii="XO Thames" w:hAnsi="XO Thames"/>
          <w:sz w:val="26"/>
        </w:rPr>
        <w:t>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bookmarkStart w:id="2" w:name="p102"/>
      <w:bookmarkEnd w:id="2"/>
      <w:r>
        <w:rPr>
          <w:rFonts w:ascii="XO Thames" w:hAnsi="XO Thames"/>
          <w:sz w:val="26"/>
        </w:rPr>
        <w:t xml:space="preserve">6.3.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>
        <w:rPr>
          <w:rFonts w:ascii="XO Thames" w:hAnsi="XO Thames"/>
          <w:sz w:val="26"/>
        </w:rPr>
        <w:t>указанных</w:t>
      </w:r>
      <w:proofErr w:type="gramEnd"/>
      <w:r>
        <w:rPr>
          <w:rFonts w:ascii="XO Thames" w:hAnsi="XO Thames"/>
          <w:sz w:val="26"/>
        </w:rPr>
        <w:t xml:space="preserve"> в </w:t>
      </w:r>
      <w:hyperlink r:id="rId14" w:anchor="p95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подпункте</w:t>
        </w:r>
      </w:hyperlink>
      <w:r>
        <w:rPr>
          <w:rFonts w:ascii="XO Thames" w:hAnsi="XO Thames"/>
          <w:sz w:val="26"/>
        </w:rPr>
        <w:t xml:space="preserve"> 6.1 настоящего пункта.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6.4. При принятии оператором электронной площадки решения об отказе в регистрации претендента уведомление, предусмотренное </w:t>
      </w:r>
      <w:hyperlink r:id="rId15" w:anchor="p100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подпунктом</w:t>
        </w:r>
      </w:hyperlink>
      <w:r>
        <w:rPr>
          <w:rFonts w:ascii="XO Thames" w:hAnsi="XO Thames"/>
          <w:sz w:val="26"/>
        </w:rPr>
        <w:t xml:space="preserve"> 6.2 настоящего </w:t>
      </w:r>
      <w:r>
        <w:rPr>
          <w:rFonts w:ascii="XO Thames" w:hAnsi="XO Thames"/>
          <w:sz w:val="26"/>
        </w:rPr>
        <w:lastRenderedPageBreak/>
        <w:t xml:space="preserve">пункта,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hyperlink r:id="rId16" w:anchor="p95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подпункте</w:t>
        </w:r>
      </w:hyperlink>
      <w:r>
        <w:rPr>
          <w:rFonts w:ascii="XO Thames" w:hAnsi="XO Thames"/>
          <w:sz w:val="26"/>
        </w:rPr>
        <w:t xml:space="preserve"> 6.1 настоящего пункта, для получения регистрации на электронной площадке.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Отказ в регистрации претендента на электронной площадке не допускается, за исключением случаев, указанных в </w:t>
      </w:r>
      <w:hyperlink r:id="rId17" w:anchor="p102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подпункте</w:t>
        </w:r>
      </w:hyperlink>
      <w:r>
        <w:rPr>
          <w:rFonts w:ascii="XO Thames" w:hAnsi="XO Thames"/>
          <w:sz w:val="26"/>
        </w:rPr>
        <w:t xml:space="preserve"> 6.3 настоящего пункта.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6.5.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8" w:history="1">
        <w:r>
          <w:rPr>
            <w:rStyle w:val="18"/>
            <w:rFonts w:ascii="XO Thames" w:hAnsi="XO Thames"/>
            <w:color w:val="000000"/>
            <w:sz w:val="26"/>
            <w:u w:val="none"/>
          </w:rPr>
          <w:t>законом</w:t>
        </w:r>
      </w:hyperlink>
      <w:r>
        <w:rPr>
          <w:rFonts w:ascii="XO Thames" w:hAnsi="XO Thames"/>
          <w:sz w:val="26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</w:t>
      </w:r>
      <w:proofErr w:type="gramEnd"/>
      <w:r>
        <w:rPr>
          <w:rFonts w:ascii="XO Thames" w:hAnsi="XO Thames"/>
          <w:sz w:val="26"/>
        </w:rPr>
        <w:t xml:space="preserve"> на такой электронной площадке, предусмотренной Положением об организации и проведении продажи государственного или муниципального имущества в электронной форме, утвержденным постановление Правительства Российской Федерации от 27 августа 2012 года № 860.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6.8.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68568C" w:rsidRDefault="0068568C">
      <w:pPr>
        <w:pStyle w:val="a3"/>
        <w:ind w:left="-850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a3"/>
        <w:ind w:left="-850"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7. Порядок, срок внесения задатка и его возврата</w:t>
      </w:r>
    </w:p>
    <w:p w:rsidR="0068568C" w:rsidRDefault="0068568C">
      <w:pPr>
        <w:pStyle w:val="a3"/>
        <w:ind w:left="567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Для внесения задатка на участие в конкурсе в электронной форме Оператор электронной площадки при аккредитации</w:t>
      </w:r>
      <w:proofErr w:type="gramEnd"/>
      <w:r>
        <w:rPr>
          <w:rFonts w:ascii="XO Thames" w:hAnsi="XO Thames"/>
          <w:sz w:val="26"/>
        </w:rPr>
        <w:t xml:space="preserve"> участника продажи открывает ему специальный счет для проведения операций по обеспечению участия в электронных торгах. Одновременно с уведомлением об аккредитации на электронной площадке, Оператор электронной площадки направляет вновь аккредитованному участнику продажи реквизиты этого счета.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До момента подачи заявки на участие в конкурсе в электронной форме претендент должен обеспечить наличие денежных средств как минимум </w:t>
      </w:r>
      <w:proofErr w:type="gramStart"/>
      <w:r>
        <w:rPr>
          <w:rFonts w:ascii="XO Thames" w:hAnsi="XO Thames"/>
          <w:sz w:val="26"/>
        </w:rPr>
        <w:t>в размере задатка на участие в  продаже на своем открытом у Оператора</w:t>
      </w:r>
      <w:proofErr w:type="gramEnd"/>
      <w:r>
        <w:rPr>
          <w:rFonts w:ascii="XO Thames" w:hAnsi="XO Thames"/>
          <w:sz w:val="26"/>
        </w:rPr>
        <w:t xml:space="preserve"> электронной площадки счете для проведения операций по обеспечению участия в электронных торгах. Участие в  конкурсе в электронной форме возможно лишь при налич</w:t>
      </w:r>
      <w:proofErr w:type="gramStart"/>
      <w:r>
        <w:rPr>
          <w:rFonts w:ascii="XO Thames" w:hAnsi="XO Thames"/>
          <w:sz w:val="26"/>
        </w:rPr>
        <w:t>ии у у</w:t>
      </w:r>
      <w:proofErr w:type="gramEnd"/>
      <w:r>
        <w:rPr>
          <w:rFonts w:ascii="XO Thames" w:hAnsi="XO Thames"/>
          <w:sz w:val="26"/>
        </w:rPr>
        <w:t>частника продажи на данном счете денежных средств, в отношении которых не осуществлено блокирование операций по счету, в размере не менее чем размер задатка на участие в  конкурсе в электронной форме, предусмотренный информационным сообщением.</w:t>
      </w:r>
    </w:p>
    <w:p w:rsidR="0068568C" w:rsidRDefault="00EA5FAB">
      <w:pPr>
        <w:tabs>
          <w:tab w:val="left" w:pos="1276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площадки, а также указать назначение платежа: «участие в конкурсе по продаже объекта культурного наследия регионального значения, расположенного по адресу: </w:t>
      </w:r>
      <w:r w:rsidRPr="007B0B6C">
        <w:rPr>
          <w:rFonts w:ascii="XO Thames" w:hAnsi="XO Thames"/>
          <w:b/>
          <w:sz w:val="26"/>
        </w:rPr>
        <w:t xml:space="preserve">Российская Федерация, Вологодская область, город Вологда, </w:t>
      </w:r>
      <w:r w:rsidR="00CA60D0" w:rsidRPr="007B0B6C">
        <w:rPr>
          <w:rFonts w:ascii="XO Thames" w:hAnsi="XO Thames"/>
          <w:b/>
          <w:sz w:val="26"/>
        </w:rPr>
        <w:t>пр. Советский</w:t>
      </w:r>
      <w:r w:rsidRPr="007B0B6C">
        <w:rPr>
          <w:rFonts w:ascii="XO Thames" w:hAnsi="XO Thames"/>
          <w:b/>
          <w:sz w:val="26"/>
        </w:rPr>
        <w:t xml:space="preserve">, дом </w:t>
      </w:r>
      <w:r w:rsidR="00CA60D0" w:rsidRPr="007B0B6C">
        <w:rPr>
          <w:rFonts w:ascii="XO Thames" w:hAnsi="XO Thames"/>
          <w:b/>
          <w:sz w:val="26"/>
        </w:rPr>
        <w:t>59</w:t>
      </w:r>
      <w:r w:rsidRPr="00CA60D0">
        <w:rPr>
          <w:rFonts w:ascii="XO Thames" w:hAnsi="XO Thames"/>
          <w:sz w:val="26"/>
        </w:rPr>
        <w:t>.</w:t>
      </w:r>
      <w:r>
        <w:rPr>
          <w:rFonts w:ascii="XO Thames" w:hAnsi="XO Thames"/>
          <w:sz w:val="26"/>
        </w:rPr>
        <w:t xml:space="preserve">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Оператор электронной площадки производит блокирование денежных средств </w:t>
      </w:r>
      <w:proofErr w:type="gramStart"/>
      <w:r>
        <w:rPr>
          <w:rFonts w:ascii="XO Thames" w:hAnsi="XO Thames"/>
          <w:sz w:val="26"/>
        </w:rPr>
        <w:t>в размере задатка на лицевом счете претендента в момент подачи заявки на участие в конкурсе</w:t>
      </w:r>
      <w:proofErr w:type="gramEnd"/>
      <w:r>
        <w:rPr>
          <w:rFonts w:ascii="XO Thames" w:hAnsi="XO Thames"/>
          <w:sz w:val="26"/>
        </w:rPr>
        <w:t xml:space="preserve"> в электронной форме.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 неисполненными и претендент к участию в конкурсе в электронной форме не допускается.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Прекращение блокирования денежных средств на лицевом счете претендентов (участников) осуществляет Оператор электронной площадки в порядке, установленном Регламентом электронной торговой площадки АО «Единая электронная торговая площадка»: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претендентам, отозвавшим заявки до окончания срока подачи заявок, - в течение 5 (пяти) календарных дней со дня формирования уведомления об отзыве заявки в личном кабинете претендента;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претендентам, отозвавшим заявки позднее дня окончания приема заявок, либо в случае признания продажи имущества несостоявшейся - в течение 5 (пяти) календарных дней со дня подписания протокола о признании претендентов участниками продажи имущества;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 продажи имущества;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участникам, не признанным победителями, - в течение 5 (пяти) календарных дней со дня подведения итогов продажи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8568C" w:rsidRDefault="0068568C">
      <w:pPr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23"/>
        <w:spacing w:after="0" w:line="240" w:lineRule="auto"/>
        <w:ind w:left="0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8. Порядок подачи заявок на участие в конкурсе в электронной форме</w:t>
      </w:r>
    </w:p>
    <w:p w:rsidR="0068568C" w:rsidRDefault="00EA5FAB">
      <w:pPr>
        <w:pStyle w:val="23"/>
        <w:spacing w:after="0" w:line="240" w:lineRule="auto"/>
        <w:ind w:left="567" w:firstLine="709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Подача заявки на участие в конкурсе в электронной форме осуществляется претендентом из личного кабинета посредством штатного интерфейса.</w:t>
      </w:r>
    </w:p>
    <w:p w:rsidR="0068568C" w:rsidRDefault="00EA5FAB">
      <w:pPr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Заявки подаются путем заполнения в открытой части электронной площадки форм с приложением электронных образов документов в соответствии с перечнем, указанным в настоящем информационном сообщении, на сайте электронной торговой площадки </w:t>
      </w:r>
      <w:hyperlink r:id="rId19" w:history="1">
        <w:r>
          <w:rPr>
            <w:rFonts w:ascii="XO Thames" w:hAnsi="XO Thames"/>
            <w:b/>
            <w:sz w:val="26"/>
            <w:u w:val="single"/>
          </w:rPr>
          <w:t>www.roseltorg.ru</w:t>
        </w:r>
      </w:hyperlink>
      <w:r>
        <w:rPr>
          <w:rFonts w:ascii="XO Thames" w:hAnsi="XO Thames"/>
          <w:b/>
          <w:sz w:val="26"/>
        </w:rPr>
        <w:t>.</w:t>
      </w:r>
      <w:r>
        <w:rPr>
          <w:rFonts w:ascii="XO Thames" w:hAnsi="XO Thames"/>
          <w:sz w:val="26"/>
        </w:rPr>
        <w:t xml:space="preserve"> 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Одно лицо имеет право подать только одну заявку.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Заявки подаются, начиная с даты и времени начала приема заявок до даты и времени окончания приема заявок, указанных в настоящем информационном сообщении.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Заявки подаются и принимаются одновременно с полным комплектом требуемых для участия в конкурсе в электронной форме документов.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Заявка и приложенные к ней документы должны быть подписаны электронной подписью Претендента (его уполномоченного представителя).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Время создания, получения и отправки электронных документов на электронной площадке, а также время проведения процедуры продажи государственного имущества соответствует местному времени, в котором функционирует электронная торговая площадка.</w:t>
      </w:r>
    </w:p>
    <w:p w:rsidR="0068568C" w:rsidRDefault="00EA5FAB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Заявки, поступившие по истечении срока их приема, Оператором электронной площадки не принимаются и на электронной торговой площадке не регистрируются.</w:t>
      </w:r>
    </w:p>
    <w:p w:rsidR="0068568C" w:rsidRDefault="002F494A">
      <w:pPr>
        <w:pStyle w:val="ConsPlusNormal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течение одного часа со времени поступления заявки </w:t>
      </w:r>
      <w:r w:rsidR="00EA5FAB">
        <w:rPr>
          <w:rFonts w:ascii="XO Thames" w:hAnsi="XO Thames"/>
          <w:sz w:val="26"/>
        </w:rPr>
        <w:t xml:space="preserve">Оператор электронной площадки сообщает претенденту о ее поступлении путем направления </w:t>
      </w:r>
      <w:proofErr w:type="gramStart"/>
      <w:r w:rsidR="00EA5FAB">
        <w:rPr>
          <w:rFonts w:ascii="XO Thames" w:hAnsi="XO Thames"/>
          <w:sz w:val="26"/>
        </w:rPr>
        <w:t>уведомления</w:t>
      </w:r>
      <w:proofErr w:type="gramEnd"/>
      <w:r w:rsidR="00EA5FAB">
        <w:rPr>
          <w:rFonts w:ascii="XO Thames" w:hAnsi="XO Thames"/>
          <w:sz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случае отзыва претендентом заявки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</w:p>
    <w:p w:rsidR="0068568C" w:rsidRDefault="0068568C">
      <w:pPr>
        <w:ind w:left="567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9. Перечень требуемых документов для участия в конкурсе и требования к их оформлению</w:t>
      </w:r>
    </w:p>
    <w:p w:rsidR="0068568C" w:rsidRDefault="0068568C">
      <w:pPr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участия в конкурсе (лично или через своего представителя) одновременно с заявкой на участие в конкурсе (Приложение) претенденты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 </w:t>
      </w:r>
    </w:p>
    <w:p w:rsidR="0068568C" w:rsidRDefault="00EA5FAB">
      <w:pPr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  <w:u w:val="single"/>
        </w:rPr>
        <w:t>Юридические лица предоставляют</w:t>
      </w:r>
      <w:r>
        <w:rPr>
          <w:rFonts w:ascii="XO Thames" w:hAnsi="XO Thames"/>
          <w:b/>
          <w:sz w:val="26"/>
        </w:rPr>
        <w:t>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электронные образы учредительных документов;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электронный образ документа, содержащего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 электронный образ документа, подтверждающего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электронный образ оформленной в установленном порядке или нотариально заверенной копии доверенности  на осуществление действий от имени претендента (в случае, если от имени претендента действует его представитель). В случае</w:t>
      </w:r>
      <w:proofErr w:type="gramStart"/>
      <w:r>
        <w:rPr>
          <w:rFonts w:ascii="XO Thames" w:hAnsi="XO Thames"/>
          <w:sz w:val="26"/>
        </w:rPr>
        <w:t>,</w:t>
      </w:r>
      <w:proofErr w:type="gramEnd"/>
      <w:r>
        <w:rPr>
          <w:rFonts w:ascii="XO Thames" w:hAnsi="XO Thames"/>
          <w:sz w:val="26"/>
        </w:rPr>
        <w:t xml:space="preserve"> если доверенность на осуществление действий от имени претендента подписана лицом, </w:t>
      </w:r>
      <w:r>
        <w:rPr>
          <w:rFonts w:ascii="XO Thames" w:hAnsi="XO Thames"/>
          <w:sz w:val="26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8568C" w:rsidRDefault="00EA5FAB">
      <w:pPr>
        <w:ind w:firstLine="709"/>
        <w:jc w:val="both"/>
        <w:rPr>
          <w:rFonts w:ascii="XO Thames" w:hAnsi="XO Thames"/>
          <w:b/>
          <w:i/>
          <w:sz w:val="26"/>
          <w:u w:val="single"/>
        </w:rPr>
      </w:pPr>
      <w:r>
        <w:rPr>
          <w:rFonts w:ascii="XO Thames" w:hAnsi="XO Thames"/>
          <w:sz w:val="26"/>
        </w:rPr>
        <w:t xml:space="preserve">- опись документов, входящих в состав заявки. </w:t>
      </w:r>
    </w:p>
    <w:p w:rsidR="0068568C" w:rsidRDefault="00EA5FAB">
      <w:pPr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  <w:u w:val="single"/>
        </w:rPr>
        <w:t>Физические лица предоставляют</w:t>
      </w:r>
      <w:r>
        <w:rPr>
          <w:rFonts w:ascii="XO Thames" w:hAnsi="XO Thames"/>
          <w:b/>
          <w:sz w:val="26"/>
        </w:rPr>
        <w:t>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электронный образ документа, удостоверяющего личность (все листы);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электронный образ оформленной в установленном порядке или нотариально заверенной копии доверенности  на осуществление действий от имени претендента (в случае, если от имени претендента действует его представитель);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опись документов, входящих в состав заявки.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Документооборот между претендентами, участниками конкурса, Оператором электронной площадки,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</w:t>
      </w:r>
      <w:proofErr w:type="gramEnd"/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</w:t>
      </w:r>
      <w:proofErr w:type="gramStart"/>
      <w:r>
        <w:rPr>
          <w:rFonts w:ascii="XO Thames" w:hAnsi="XO Thames"/>
          <w:sz w:val="26"/>
        </w:rPr>
        <w:t>электронный документ, подписанный усиленной электронной подписью признается</w:t>
      </w:r>
      <w:proofErr w:type="gramEnd"/>
      <w:r>
        <w:rPr>
          <w:rFonts w:ascii="XO Thames" w:hAnsi="XO Thames"/>
          <w:sz w:val="26"/>
        </w:rPr>
        <w:t xml:space="preserve"> равнозначным документу на бумажном носителе, подписанному собственноручной подписью и заверенному печатью.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Наличие электронной подписи означает, что документы и </w:t>
      </w:r>
      <w:proofErr w:type="gramStart"/>
      <w:r>
        <w:rPr>
          <w:rFonts w:ascii="XO Thames" w:hAnsi="XO Thames"/>
          <w:sz w:val="26"/>
        </w:rPr>
        <w:t>сведения, поданные в форме электронных документов направлены</w:t>
      </w:r>
      <w:proofErr w:type="gramEnd"/>
      <w:r>
        <w:rPr>
          <w:rFonts w:ascii="XO Thames" w:hAnsi="XO Thames"/>
          <w:sz w:val="26"/>
        </w:rPr>
        <w:t xml:space="preserve"> от имени соответственно претендента, участника, Продавца, либо Организатора и отправитель несет ответственность за подлинность и достоверность таких документов и сведений.</w:t>
      </w:r>
    </w:p>
    <w:p w:rsidR="0068568C" w:rsidRDefault="0068568C">
      <w:pPr>
        <w:ind w:firstLine="709"/>
        <w:jc w:val="center"/>
        <w:rPr>
          <w:rFonts w:ascii="XO Thames" w:hAnsi="XO Thames"/>
          <w:sz w:val="26"/>
        </w:rPr>
      </w:pPr>
    </w:p>
    <w:p w:rsidR="0068568C" w:rsidRDefault="00EA5FAB">
      <w:pPr>
        <w:ind w:firstLine="709"/>
        <w:jc w:val="center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10. Определение участников конкурса</w:t>
      </w:r>
    </w:p>
    <w:p w:rsidR="0068568C" w:rsidRDefault="0068568C">
      <w:pPr>
        <w:pStyle w:val="31"/>
        <w:spacing w:after="0"/>
        <w:ind w:firstLine="709"/>
        <w:jc w:val="both"/>
        <w:rPr>
          <w:rFonts w:ascii="XO Thames" w:hAnsi="XO Thames"/>
          <w:b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указанный в настоящем информационном сообщении день определения участников конкурса в электронной форме Продавец рассматривает заявки и документы претендентов.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результатам рассмотрения заявок и документов Продавец принимает решение о признании претендентов участниками конкурса в электронной форме.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Претендент не допускается к участию в конкурсе в электронной форме по следующим основаниям: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заявка подана лицом, не уполномоченным претендентом на осуществление таких действий;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- не подтверждено поступление в установленный срок задатка.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Настоящий перечень оснований отказа претенденту на участие в конкурсе в электронной форме является исчерпывающим.</w:t>
      </w:r>
    </w:p>
    <w:p w:rsidR="0068568C" w:rsidRDefault="0068568C">
      <w:pPr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11. Порядок проведения конкурса в электронной форме и  определения победителей конкурса в электронной форме</w:t>
      </w:r>
    </w:p>
    <w:p w:rsidR="0068568C" w:rsidRDefault="0068568C">
      <w:pPr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Процедура конкурса в электронной форме проводится на электронной торговой площадке АО «Единая электронная торговая площадка»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конкурса».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Во время проведения процедуры конкурса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Со времени начала проведения процедуры конкурса организатором размещается: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в открытой части электронной торговой площадки - информация о начале проведения процедуры электронного конкурса с указанием наименования государственного имущества, начальной цены и текущего «шага конкурса»;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конкурса»), время, оставшееся до окончания приема предложений о цене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течение одного часа со времени начала проведения процедуры электронного конкурса участникам предлагается заявить о приобретении государственного имущества по начальной цене. В случае если в течение указанного времени: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поступило предложение о начальной цене имущества, то время для представления следующих предложений об увеличенной на "шаг конкурса"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конкурс с помощью программно-аппаратных средств электронной площадки завершается;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не поступило ни одного предложения о начальной цене государственного имущества, то конкурс с помощью программно-аппаратных средств электронной площадки завершается. В этом случае временем окончания представления предложений о цене государственного имущества является время завершения конкурса.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 этом программными средствами электронной площадки обеспечивается: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а) исключение возможности подачи участником предложения о цене имущества, не соответствующего увеличению текущей цены на величину «шага конкурса»;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уведомление участника в случае, если предложение этого участника о цене государственного имущества не может быть принято в связи с подачей аналогичного предложения ранее другим участником.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Победителем признается участник, предложивший наиболее высокую цену государственного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Ход проведения процедуры конкурса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государственного имущества для подведения итогов электронного конкурса путем оформления протокола об итогах электронного конкурса.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Цена продажи государственного имущества, определенная по итогам электронного конкурса, распределяется между объектами имущества, входящими в состав лота, пропорционально их начальной цене. Общая цена продажи государственного имущества и цена продажи каждого объекта, определенная в указанном порядке, заносятся в протокол об итогах электронного конкурса.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Процедура конкурса в электронной форме считается завершенной со времени подписания Продавцом протокола об итогах электронного конкурса.</w:t>
      </w:r>
    </w:p>
    <w:p w:rsidR="0068568C" w:rsidRDefault="00EA5FAB">
      <w:pPr>
        <w:ind w:firstLine="709"/>
        <w:jc w:val="both"/>
        <w:outlineLvl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Протокол об итогах конкурса в электронной форме является документом, удостоверяющим право победителя или лица, признанного единственным участником конкурса, на заключение договора купли-продажи государственного имущества.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течение одного часа со времени подписания протокола об итогах конкурса победителю или лицу, признанному единственным участником конкурса, направляется уведомление о признании его победителем или единственным участником конкурса с приложением этого протокола, а также размещается в открытой части электронной площадки следующая информация: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наименование имущества и иные позволяющие его индивидуализировать сведения (спецификация лота);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цена сделки;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конкурса.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Конкурс признается несостоявшимся в следующих случаях: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а) не было подано ни одной заявки на участие либо ни один из претендентов не признан участником;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б) ни один из участников не сделал предложение о начальной цене государственного имущества;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в) в случае отказа лица, признанного единственным участником конкурса, от заключения договора купли-продажи.</w:t>
      </w:r>
    </w:p>
    <w:p w:rsidR="0068568C" w:rsidRDefault="0068568C">
      <w:pPr>
        <w:pStyle w:val="31"/>
        <w:spacing w:after="0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31"/>
        <w:spacing w:after="0"/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12. Порядок заключения договора купли-продажи имущества по итогам конкурса в электронной форме, условия и сроки платежа</w:t>
      </w:r>
    </w:p>
    <w:p w:rsidR="0068568C" w:rsidRDefault="0068568C">
      <w:pPr>
        <w:pStyle w:val="31"/>
        <w:spacing w:after="0"/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ind w:firstLine="709"/>
        <w:jc w:val="both"/>
        <w:outlineLvl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результатам продажи имущества Продавец и победитель продажи имущества или лицо, признанное единственным участником конкурса, (покупатель) не позднее 5 (Пяти) рабочих дней со дня  подведения итогов конкурса заключают в соответствии с законодательством Российской Федерации договор купли-продажи.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>При уклонении или отказе победителя продажи имущества или лица, признанного единственным участником конкурса, от заключения в указанный срок договора купли-продажи, задаток ему не возвращается, а победитель  или единственный участник конкурса по продаже имущества утрачивает право на заключение указанного договора купли-продажи. Результаты продажи аннулируются Продавцом.</w:t>
      </w:r>
    </w:p>
    <w:p w:rsidR="0068568C" w:rsidRDefault="00EA5FAB">
      <w:pPr>
        <w:pStyle w:val="af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sz w:val="26"/>
        </w:rPr>
        <w:t>Юридические лица и индивидуальные предприниматели производят оплату цены здания по следующим реквизитам:</w:t>
      </w:r>
      <w:r>
        <w:rPr>
          <w:rFonts w:ascii="XO Thames" w:hAnsi="XO Thames"/>
          <w:sz w:val="26"/>
        </w:rPr>
        <w:t xml:space="preserve"> </w:t>
      </w:r>
      <w:proofErr w:type="gramStart"/>
      <w:r>
        <w:rPr>
          <w:rFonts w:ascii="XO Thames" w:hAnsi="XO Thames"/>
          <w:sz w:val="26"/>
        </w:rPr>
        <w:t xml:space="preserve">Управление Федерального казначейства по Вологодской области (Министерство имущественных отношений и градостроительной деятельности Вологодской области л/с 04302000170), ИНН 3525057122, КПП 352501001, номер счета банка получателя средств № 40102810445370000022, номер счета получателя средств № 03100643000000013000 в </w:t>
      </w:r>
      <w:r w:rsidR="00923782">
        <w:rPr>
          <w:rFonts w:ascii="XO Thames" w:hAnsi="XO Thames"/>
          <w:sz w:val="26"/>
        </w:rPr>
        <w:t xml:space="preserve">ОКЦ № 10 СЗГУ Банка </w:t>
      </w:r>
      <w:r>
        <w:rPr>
          <w:rFonts w:ascii="XO Thames" w:hAnsi="XO Thames"/>
          <w:sz w:val="26"/>
        </w:rPr>
        <w:t>России//УФК по Вологодской области г. Вологда, БИК 011909101, КБК 017 1 14 02023 02 0100 410 «Доходы от реализации имущества, находяще</w:t>
      </w:r>
      <w:r>
        <w:rPr>
          <w:rFonts w:ascii="XO Thames" w:hAnsi="XO Thames"/>
          <w:spacing w:val="1"/>
          <w:sz w:val="26"/>
        </w:rPr>
        <w:t>гося в</w:t>
      </w:r>
      <w:proofErr w:type="gramEnd"/>
      <w:r>
        <w:rPr>
          <w:rFonts w:ascii="XO Thames" w:hAnsi="XO Thames"/>
          <w:spacing w:val="1"/>
          <w:sz w:val="26"/>
        </w:rPr>
        <w:t xml:space="preserve"> собственности субъектов Российской Федерации (за исключением имущества бюджетных и автономных </w:t>
      </w:r>
      <w:r>
        <w:rPr>
          <w:rFonts w:ascii="XO Thames" w:hAnsi="XO Thames"/>
          <w:spacing w:val="5"/>
          <w:sz w:val="26"/>
        </w:rPr>
        <w:t xml:space="preserve">учреждений субъектов Российской Федерации, а также имущества государственных </w:t>
      </w:r>
      <w:r>
        <w:rPr>
          <w:rFonts w:ascii="XO Thames" w:hAnsi="XO Thames"/>
          <w:spacing w:val="4"/>
          <w:sz w:val="26"/>
        </w:rPr>
        <w:t>унитарных предприятий субъектов Российской Федерации, в том числе казённых), в части реализации основных средств по указанному имуществу (продажа имущества области в соответствии с прогнозным планом (программой) приватизации)»</w:t>
      </w:r>
      <w:r>
        <w:rPr>
          <w:rFonts w:ascii="XO Thames" w:hAnsi="XO Thames"/>
          <w:sz w:val="26"/>
        </w:rPr>
        <w:t xml:space="preserve">, ОКТМО 19701000, УИН </w:t>
      </w:r>
      <w:r w:rsidR="003A6308" w:rsidRPr="003A6308">
        <w:rPr>
          <w:rFonts w:ascii="XO Thames" w:hAnsi="XO Thames"/>
          <w:sz w:val="26"/>
        </w:rPr>
        <w:t>0000169802601121000570582</w:t>
      </w:r>
      <w:r>
        <w:rPr>
          <w:rFonts w:ascii="XO Thames" w:hAnsi="XO Thames"/>
          <w:spacing w:val="4"/>
          <w:sz w:val="26"/>
        </w:rPr>
        <w:t>.</w:t>
      </w:r>
    </w:p>
    <w:p w:rsidR="0068568C" w:rsidRDefault="00EA5FAB">
      <w:pPr>
        <w:pStyle w:val="af0"/>
        <w:ind w:firstLine="709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Перечисление НДС производится покупателем (юридическим лицом или индивидуальным предпринимателем) самостоятельно в соответствии с налоговым законодательством.  </w:t>
      </w:r>
    </w:p>
    <w:p w:rsidR="0068568C" w:rsidRDefault="00EA5FAB">
      <w:pPr>
        <w:spacing w:line="1" w:lineRule="atLeast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Физические лица производят оплату цены здания</w:t>
      </w:r>
      <w:r>
        <w:rPr>
          <w:rFonts w:ascii="XO Thames" w:hAnsi="XO Thames"/>
          <w:b/>
          <w:sz w:val="26"/>
        </w:rPr>
        <w:t xml:space="preserve"> </w:t>
      </w:r>
      <w:r>
        <w:rPr>
          <w:rFonts w:ascii="XO Thames" w:hAnsi="XO Thames"/>
          <w:sz w:val="26"/>
        </w:rPr>
        <w:t>на счёт Продавца по учету средств во временном распоряжении по следующим реквизитам:</w:t>
      </w:r>
      <w:r>
        <w:rPr>
          <w:rFonts w:ascii="XO Thames" w:hAnsi="XO Thames"/>
          <w:b/>
          <w:sz w:val="26"/>
        </w:rPr>
        <w:t xml:space="preserve"> Управление Федерального казначейства по Вологодской области (Министерство финансов Вологодской области/Министерство имущественных отношений и градостроительной деятельности Вологодской области лицевой счёт № 017300171), ИНН 3525057122, КПП 352501001 счет банка получателя средств № 40102810445370000022, счет получателя средств № 03222643190000003000 в </w:t>
      </w:r>
      <w:r w:rsidR="003C1DB7">
        <w:rPr>
          <w:rFonts w:ascii="XO Thames" w:hAnsi="XO Thames"/>
          <w:b/>
          <w:sz w:val="26"/>
        </w:rPr>
        <w:t>ОКЦ № 10 СЗГУ Банка</w:t>
      </w:r>
      <w:r>
        <w:rPr>
          <w:rFonts w:ascii="XO Thames" w:hAnsi="XO Thames"/>
          <w:b/>
          <w:sz w:val="26"/>
        </w:rPr>
        <w:t xml:space="preserve"> России//УФК по Вологодской области </w:t>
      </w:r>
      <w:proofErr w:type="gramStart"/>
      <w:r>
        <w:rPr>
          <w:rFonts w:ascii="XO Thames" w:hAnsi="XO Thames"/>
          <w:b/>
          <w:sz w:val="26"/>
        </w:rPr>
        <w:t>г</w:t>
      </w:r>
      <w:proofErr w:type="gramEnd"/>
      <w:r>
        <w:rPr>
          <w:rFonts w:ascii="XO Thames" w:hAnsi="XO Thames"/>
          <w:b/>
          <w:sz w:val="26"/>
        </w:rPr>
        <w:t>. Вологда, БИК 011909101. В поле «назначения платежа» указать КБК 01700000000000000000, тип средств 04.00.00.</w:t>
      </w:r>
    </w:p>
    <w:p w:rsidR="0068568C" w:rsidRDefault="00EA5FAB">
      <w:pPr>
        <w:pStyle w:val="31"/>
        <w:spacing w:after="0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В платежных документах в графе «Назначение платежа» необходимо указать: номер и дату договора купли-продажи, наименование имущества.</w:t>
      </w:r>
    </w:p>
    <w:p w:rsidR="0068568C" w:rsidRDefault="00EA5FAB">
      <w:pPr>
        <w:pStyle w:val="31"/>
        <w:spacing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Оплата цены имущества производится не позднее тридцати календарных дней с момента подписания договора купли-продажи.</w:t>
      </w:r>
    </w:p>
    <w:p w:rsidR="0068568C" w:rsidRDefault="00EA5FAB">
      <w:pPr>
        <w:pStyle w:val="31"/>
        <w:spacing w:after="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Задаток, перечисленный покупателем (победителем) для участия в продаже, засчитывается в счёт оплаты приобретаемого имущества.</w:t>
      </w:r>
    </w:p>
    <w:p w:rsidR="0068568C" w:rsidRDefault="00EA5FAB">
      <w:pPr>
        <w:spacing w:line="144" w:lineRule="atLeast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Часть задатка в сумме, превышающей цену приобретения данного имущества, возвращается победителю конкурса по продаже объекта культурного наследия, находящегося в неудовлетворительном состоянии. 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случае неисполнения Покупателем в срок и в полном объеме условий конкурса, а также в случае неисполнения обязанности по выполнению требований охранного обязательства Договор расторгается по соглашению сторон или в судебном порядке. В случае расторжения Договора по указанным основаниям, объект культурного наследия подлежит возврату в собственность Вологодской области без возмещения собственнику стоимости такого объекта, включая неотделимые </w:t>
      </w:r>
      <w:r>
        <w:rPr>
          <w:rFonts w:ascii="XO Thames" w:hAnsi="XO Thames"/>
          <w:sz w:val="26"/>
        </w:rPr>
        <w:lastRenderedPageBreak/>
        <w:t>улучшения, и без компенсации расходов, связанных с исполнением договора купли-продажи.</w:t>
      </w:r>
    </w:p>
    <w:p w:rsidR="0068568C" w:rsidRDefault="00EA5FAB">
      <w:pPr>
        <w:pStyle w:val="a3"/>
        <w:ind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13. Переход права собственности на имущество</w:t>
      </w:r>
    </w:p>
    <w:p w:rsidR="0068568C" w:rsidRDefault="0068568C">
      <w:pPr>
        <w:pStyle w:val="a3"/>
        <w:ind w:firstLine="709"/>
        <w:jc w:val="center"/>
        <w:rPr>
          <w:rFonts w:ascii="XO Thames" w:hAnsi="XO Thames"/>
          <w:sz w:val="26"/>
        </w:rPr>
      </w:pPr>
    </w:p>
    <w:p w:rsidR="0068568C" w:rsidRDefault="00EA5FAB">
      <w:pPr>
        <w:spacing w:line="1" w:lineRule="atLeast"/>
        <w:ind w:firstLine="709"/>
        <w:jc w:val="both"/>
        <w:outlineLvl w:val="1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Оформление перехода права собственности на имущество обеспечивается Продавцом не позднее тридцати календарных дней после дня полной оплаты имущества.</w:t>
      </w:r>
    </w:p>
    <w:p w:rsidR="0068568C" w:rsidRDefault="00EA5FAB">
      <w:pPr>
        <w:pStyle w:val="23"/>
        <w:spacing w:after="0" w:line="1" w:lineRule="atLeast"/>
        <w:ind w:left="0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Риски случайной гибели, случайного повреждения имущества и бремя его содержания в соответствии с условиями договора купли-продажи имущества переходят к Покупателю </w:t>
      </w:r>
      <w:proofErr w:type="gramStart"/>
      <w:r>
        <w:rPr>
          <w:rFonts w:ascii="XO Thames" w:hAnsi="XO Thames"/>
          <w:sz w:val="26"/>
        </w:rPr>
        <w:t>с даты подписания</w:t>
      </w:r>
      <w:proofErr w:type="gramEnd"/>
      <w:r>
        <w:rPr>
          <w:rFonts w:ascii="XO Thames" w:hAnsi="XO Thames"/>
          <w:sz w:val="26"/>
        </w:rPr>
        <w:t xml:space="preserve"> акта приема-передачи имущества.</w:t>
      </w:r>
    </w:p>
    <w:p w:rsidR="0068568C" w:rsidRDefault="00EA5FAB">
      <w:pPr>
        <w:pStyle w:val="23"/>
        <w:spacing w:after="0" w:line="1" w:lineRule="atLeast"/>
        <w:ind w:left="0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Расходы по регистрации права собственности Покупателя на имущество в полном объеме осуществляются Покупателем.</w:t>
      </w:r>
    </w:p>
    <w:p w:rsidR="0068568C" w:rsidRDefault="0068568C">
      <w:pPr>
        <w:pStyle w:val="23"/>
        <w:spacing w:after="0" w:line="1" w:lineRule="atLeast"/>
        <w:ind w:left="0"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23"/>
        <w:spacing w:after="0" w:line="240" w:lineRule="auto"/>
        <w:ind w:left="0" w:firstLine="709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14. </w:t>
      </w:r>
      <w:proofErr w:type="gramStart"/>
      <w:r>
        <w:rPr>
          <w:rFonts w:ascii="XO Thames" w:hAnsi="XO Thames"/>
          <w:b/>
          <w:sz w:val="26"/>
        </w:rPr>
        <w:t>Контроль за</w:t>
      </w:r>
      <w:proofErr w:type="gramEnd"/>
      <w:r>
        <w:rPr>
          <w:rFonts w:ascii="XO Thames" w:hAnsi="XO Thames"/>
          <w:b/>
          <w:sz w:val="26"/>
        </w:rPr>
        <w:t xml:space="preserve"> выполнением Победителя конкурса условий конкурса</w:t>
      </w:r>
    </w:p>
    <w:p w:rsidR="0068568C" w:rsidRDefault="0068568C">
      <w:pPr>
        <w:pStyle w:val="23"/>
        <w:spacing w:after="0" w:line="240" w:lineRule="auto"/>
        <w:ind w:left="0"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tabs>
          <w:tab w:val="left" w:pos="709"/>
        </w:tabs>
        <w:ind w:left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Cрок выполнения условий конкурса: не </w:t>
      </w:r>
      <w:r w:rsidRPr="003516E7">
        <w:rPr>
          <w:rFonts w:ascii="XO Thames" w:hAnsi="XO Thames"/>
          <w:sz w:val="26"/>
        </w:rPr>
        <w:t xml:space="preserve">позднее </w:t>
      </w:r>
      <w:r w:rsidR="003516E7" w:rsidRPr="003516E7">
        <w:rPr>
          <w:rFonts w:ascii="XO Thames" w:hAnsi="XO Thames"/>
          <w:b/>
          <w:sz w:val="26"/>
        </w:rPr>
        <w:t>1</w:t>
      </w:r>
      <w:r w:rsidRPr="003516E7">
        <w:rPr>
          <w:rFonts w:ascii="XO Thames" w:hAnsi="XO Thames"/>
          <w:b/>
          <w:sz w:val="26"/>
        </w:rPr>
        <w:t xml:space="preserve"> сентября 2029 года.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Победитель конкурса обязан ежегодно представлять в Главное управление уведомление о выполнении требований охранного обязательства в отношении имущества. Уведомление направляется в Главное управление в срок не позднее 1 июля года, следующего за </w:t>
      </w:r>
      <w:proofErr w:type="gramStart"/>
      <w:r>
        <w:rPr>
          <w:rFonts w:ascii="XO Thames" w:hAnsi="XO Thames"/>
          <w:sz w:val="26"/>
        </w:rPr>
        <w:t>отчетным</w:t>
      </w:r>
      <w:proofErr w:type="gramEnd"/>
      <w:r>
        <w:rPr>
          <w:rFonts w:ascii="XO Thames" w:hAnsi="XO Thames"/>
          <w:sz w:val="26"/>
        </w:rPr>
        <w:t>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чаще одного раза в квартал.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 xml:space="preserve">В течение 10 рабочих дней с даты истечения срока выполнения условий конкурса Победитель конкурса направляет Продавцу сводный (итоговый) отчет о выполнении им условий конкурса и акт приемки выполненных работ по сохранению объекта культурного наследия, подтверждающих исполнение условий конкурса </w:t>
      </w:r>
      <w:r>
        <w:rPr>
          <w:rFonts w:ascii="XO Thames" w:hAnsi="XO Thames"/>
          <w:spacing w:val="1"/>
          <w:sz w:val="26"/>
        </w:rPr>
        <w:t xml:space="preserve">в полном объеме и без нарушения сроков, утвержденные </w:t>
      </w:r>
      <w:r>
        <w:rPr>
          <w:rFonts w:ascii="XO Thames" w:hAnsi="XO Thames"/>
          <w:sz w:val="26"/>
        </w:rPr>
        <w:t>Главным управлением</w:t>
      </w:r>
      <w:r>
        <w:rPr>
          <w:rFonts w:ascii="XO Thames" w:hAnsi="XO Thames"/>
          <w:spacing w:val="1"/>
          <w:sz w:val="26"/>
        </w:rPr>
        <w:t xml:space="preserve"> в соответствии со ст.45 Федерального закона от 25.06.2002 № 73-ФЗ «Об объектах</w:t>
      </w:r>
      <w:proofErr w:type="gramEnd"/>
      <w:r>
        <w:rPr>
          <w:rFonts w:ascii="XO Thames" w:hAnsi="XO Thames"/>
          <w:spacing w:val="1"/>
          <w:sz w:val="26"/>
        </w:rPr>
        <w:t xml:space="preserve"> культурного наследия (</w:t>
      </w:r>
      <w:proofErr w:type="gramStart"/>
      <w:r>
        <w:rPr>
          <w:rFonts w:ascii="XO Thames" w:hAnsi="XO Thames"/>
          <w:spacing w:val="1"/>
          <w:sz w:val="26"/>
        </w:rPr>
        <w:t>памятниках</w:t>
      </w:r>
      <w:proofErr w:type="gramEnd"/>
      <w:r>
        <w:rPr>
          <w:rFonts w:ascii="XO Thames" w:hAnsi="XO Thames"/>
          <w:spacing w:val="1"/>
          <w:sz w:val="26"/>
        </w:rPr>
        <w:t xml:space="preserve"> истории и культуры) народов Российской Федерации»</w:t>
      </w:r>
      <w:r>
        <w:rPr>
          <w:rFonts w:ascii="XO Thames" w:hAnsi="XO Thames"/>
          <w:sz w:val="26"/>
        </w:rPr>
        <w:t>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Продавец в течение 7 рабочих дней с момента представления итогового отчета созывает комиссию по проверке исполнения условий конкурса.</w:t>
      </w:r>
    </w:p>
    <w:p w:rsidR="0068568C" w:rsidRDefault="00EA5FAB">
      <w:pPr>
        <w:tabs>
          <w:tab w:val="left" w:pos="709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Комиссия в течение 20 рабочих дней </w:t>
      </w:r>
      <w:proofErr w:type="spellStart"/>
      <w:r>
        <w:rPr>
          <w:rFonts w:ascii="XO Thames" w:hAnsi="XO Thames"/>
          <w:sz w:val="26"/>
        </w:rPr>
        <w:t>c</w:t>
      </w:r>
      <w:proofErr w:type="spellEnd"/>
      <w:r>
        <w:rPr>
          <w:rFonts w:ascii="XO Thames" w:hAnsi="XO Thames"/>
          <w:sz w:val="26"/>
        </w:rPr>
        <w:t xml:space="preserve"> момента создания рассматривает итоговый отчет победителя конкурса и составляет акт, в котором отражается одно из следующих решений: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- признание условий конкурса надлежаще </w:t>
      </w:r>
      <w:proofErr w:type="gramStart"/>
      <w:r>
        <w:rPr>
          <w:rFonts w:ascii="XO Thames" w:hAnsi="XO Thames"/>
          <w:sz w:val="26"/>
        </w:rPr>
        <w:t>исполненными</w:t>
      </w:r>
      <w:proofErr w:type="gramEnd"/>
      <w:r>
        <w:rPr>
          <w:rFonts w:ascii="XO Thames" w:hAnsi="XO Thames"/>
          <w:sz w:val="26"/>
        </w:rPr>
        <w:t xml:space="preserve"> в полном объеме и без нарушения сроков исполнения;</w:t>
      </w:r>
    </w:p>
    <w:p w:rsidR="0068568C" w:rsidRDefault="00EA5FAB">
      <w:pPr>
        <w:ind w:firstLine="709"/>
        <w:jc w:val="both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t>- признание условий конкурса неисполненными или ненадлежаще исполненными, в том числе с нарушениями промежуточных или окончательных сроков исполнения таких условий и объема их исполнения.</w:t>
      </w:r>
      <w:proofErr w:type="gramEnd"/>
    </w:p>
    <w:p w:rsidR="0068568C" w:rsidRDefault="0068568C">
      <w:pPr>
        <w:pStyle w:val="210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210"/>
        <w:ind w:firstLine="0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15. Заключительные положения</w:t>
      </w:r>
    </w:p>
    <w:p w:rsidR="0068568C" w:rsidRDefault="0068568C">
      <w:pPr>
        <w:pStyle w:val="210"/>
        <w:ind w:firstLine="709"/>
        <w:jc w:val="center"/>
        <w:rPr>
          <w:rFonts w:ascii="XO Thames" w:hAnsi="XO Thames"/>
          <w:b/>
          <w:sz w:val="26"/>
        </w:rPr>
      </w:pPr>
    </w:p>
    <w:p w:rsidR="0068568C" w:rsidRDefault="00EA5FAB">
      <w:pPr>
        <w:pStyle w:val="210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Все вопросы, касающиеся проведения продажи имущества, не нашедшие отражения в настоящем информационном сообщении, регулируются законодательством Российской Федерации.</w:t>
      </w:r>
    </w:p>
    <w:p w:rsidR="0068568C" w:rsidRDefault="0068568C">
      <w:pPr>
        <w:pStyle w:val="210"/>
        <w:ind w:firstLine="709"/>
        <w:jc w:val="both"/>
        <w:rPr>
          <w:rFonts w:ascii="XO Thames" w:hAnsi="XO Thames"/>
          <w:sz w:val="26"/>
        </w:rPr>
      </w:pPr>
    </w:p>
    <w:p w:rsidR="0068568C" w:rsidRDefault="00EA5FAB">
      <w:pPr>
        <w:pStyle w:val="210"/>
        <w:ind w:firstLine="709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sz w:val="26"/>
        </w:rPr>
        <w:t>Приложение: Форма описи.</w:t>
      </w:r>
    </w:p>
    <w:sectPr w:rsidR="0068568C" w:rsidSect="0068568C">
      <w:pgSz w:w="11906" w:h="16838"/>
      <w:pgMar w:top="907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1CD8"/>
    <w:multiLevelType w:val="multilevel"/>
    <w:tmpl w:val="A24A83CA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828"/>
        </w:tabs>
        <w:ind w:left="1828" w:hanging="360"/>
      </w:pPr>
    </w:lvl>
    <w:lvl w:ilvl="2">
      <w:start w:val="1"/>
      <w:numFmt w:val="lowerRoman"/>
      <w:lvlText w:val="%3."/>
      <w:lvlJc w:val="right"/>
      <w:pPr>
        <w:tabs>
          <w:tab w:val="left" w:pos="2548"/>
        </w:tabs>
        <w:ind w:left="2548" w:hanging="180"/>
      </w:pPr>
    </w:lvl>
    <w:lvl w:ilvl="3">
      <w:start w:val="1"/>
      <w:numFmt w:val="decimal"/>
      <w:lvlText w:val="%4."/>
      <w:lvlJc w:val="left"/>
      <w:pPr>
        <w:tabs>
          <w:tab w:val="left" w:pos="3268"/>
        </w:tabs>
        <w:ind w:left="3268" w:hanging="360"/>
      </w:pPr>
    </w:lvl>
    <w:lvl w:ilvl="4">
      <w:start w:val="1"/>
      <w:numFmt w:val="lowerLetter"/>
      <w:lvlText w:val="%5."/>
      <w:lvlJc w:val="left"/>
      <w:pPr>
        <w:tabs>
          <w:tab w:val="left" w:pos="3988"/>
        </w:tabs>
        <w:ind w:left="3988" w:hanging="360"/>
      </w:pPr>
    </w:lvl>
    <w:lvl w:ilvl="5">
      <w:start w:val="1"/>
      <w:numFmt w:val="lowerRoman"/>
      <w:lvlText w:val="%6."/>
      <w:lvlJc w:val="right"/>
      <w:pPr>
        <w:tabs>
          <w:tab w:val="left" w:pos="4708"/>
        </w:tabs>
        <w:ind w:left="4708" w:hanging="180"/>
      </w:pPr>
    </w:lvl>
    <w:lvl w:ilvl="6">
      <w:start w:val="1"/>
      <w:numFmt w:val="decimal"/>
      <w:lvlText w:val="%7."/>
      <w:lvlJc w:val="left"/>
      <w:pPr>
        <w:tabs>
          <w:tab w:val="left" w:pos="5428"/>
        </w:tabs>
        <w:ind w:left="5428" w:hanging="360"/>
      </w:pPr>
    </w:lvl>
    <w:lvl w:ilvl="7">
      <w:start w:val="1"/>
      <w:numFmt w:val="lowerLetter"/>
      <w:lvlText w:val="%8."/>
      <w:lvlJc w:val="left"/>
      <w:pPr>
        <w:tabs>
          <w:tab w:val="left" w:pos="6148"/>
        </w:tabs>
        <w:ind w:left="6148" w:hanging="360"/>
      </w:pPr>
    </w:lvl>
    <w:lvl w:ilvl="8">
      <w:start w:val="1"/>
      <w:numFmt w:val="lowerRoman"/>
      <w:lvlText w:val="%9."/>
      <w:lvlJc w:val="right"/>
      <w:pPr>
        <w:tabs>
          <w:tab w:val="left" w:pos="6868"/>
        </w:tabs>
        <w:ind w:left="6868" w:hanging="180"/>
      </w:pPr>
    </w:lvl>
  </w:abstractNum>
  <w:abstractNum w:abstractNumId="1">
    <w:nsid w:val="351703F8"/>
    <w:multiLevelType w:val="multilevel"/>
    <w:tmpl w:val="57BA04D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73F69"/>
    <w:multiLevelType w:val="multilevel"/>
    <w:tmpl w:val="D39CB584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A677C1"/>
    <w:multiLevelType w:val="multilevel"/>
    <w:tmpl w:val="7A3CE5AA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left" w:pos="1970"/>
        </w:tabs>
        <w:ind w:left="1970" w:hanging="360"/>
      </w:pPr>
    </w:lvl>
    <w:lvl w:ilvl="2">
      <w:start w:val="1"/>
      <w:numFmt w:val="lowerRoman"/>
      <w:lvlText w:val="%3."/>
      <w:lvlJc w:val="right"/>
      <w:pPr>
        <w:tabs>
          <w:tab w:val="left" w:pos="2690"/>
        </w:tabs>
        <w:ind w:left="2690" w:hanging="180"/>
      </w:pPr>
    </w:lvl>
    <w:lvl w:ilvl="3">
      <w:start w:val="1"/>
      <w:numFmt w:val="decimal"/>
      <w:lvlText w:val="%4."/>
      <w:lvlJc w:val="left"/>
      <w:pPr>
        <w:tabs>
          <w:tab w:val="left" w:pos="3410"/>
        </w:tabs>
        <w:ind w:left="3410" w:hanging="360"/>
      </w:pPr>
    </w:lvl>
    <w:lvl w:ilvl="4">
      <w:start w:val="1"/>
      <w:numFmt w:val="lowerLetter"/>
      <w:lvlText w:val="%5."/>
      <w:lvlJc w:val="left"/>
      <w:pPr>
        <w:tabs>
          <w:tab w:val="left" w:pos="4130"/>
        </w:tabs>
        <w:ind w:left="4130" w:hanging="360"/>
      </w:pPr>
    </w:lvl>
    <w:lvl w:ilvl="5">
      <w:start w:val="1"/>
      <w:numFmt w:val="lowerRoman"/>
      <w:lvlText w:val="%6."/>
      <w:lvlJc w:val="right"/>
      <w:pPr>
        <w:tabs>
          <w:tab w:val="left" w:pos="4850"/>
        </w:tabs>
        <w:ind w:left="4850" w:hanging="180"/>
      </w:pPr>
    </w:lvl>
    <w:lvl w:ilvl="6">
      <w:start w:val="1"/>
      <w:numFmt w:val="decimal"/>
      <w:lvlText w:val="%7."/>
      <w:lvlJc w:val="left"/>
      <w:pPr>
        <w:tabs>
          <w:tab w:val="left" w:pos="5570"/>
        </w:tabs>
        <w:ind w:left="5570" w:hanging="360"/>
      </w:pPr>
    </w:lvl>
    <w:lvl w:ilvl="7">
      <w:start w:val="1"/>
      <w:numFmt w:val="lowerLetter"/>
      <w:lvlText w:val="%8."/>
      <w:lvlJc w:val="left"/>
      <w:pPr>
        <w:tabs>
          <w:tab w:val="left" w:pos="6290"/>
        </w:tabs>
        <w:ind w:left="6290" w:hanging="360"/>
      </w:pPr>
    </w:lvl>
    <w:lvl w:ilvl="8">
      <w:start w:val="1"/>
      <w:numFmt w:val="lowerRoman"/>
      <w:lvlText w:val="%9."/>
      <w:lvlJc w:val="right"/>
      <w:pPr>
        <w:tabs>
          <w:tab w:val="left" w:pos="7010"/>
        </w:tabs>
        <w:ind w:left="70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68C"/>
    <w:rsid w:val="000407D0"/>
    <w:rsid w:val="000A7926"/>
    <w:rsid w:val="000B046E"/>
    <w:rsid w:val="000C51D2"/>
    <w:rsid w:val="001E1A46"/>
    <w:rsid w:val="002D54FB"/>
    <w:rsid w:val="002F494A"/>
    <w:rsid w:val="0031634F"/>
    <w:rsid w:val="00320320"/>
    <w:rsid w:val="003516E7"/>
    <w:rsid w:val="003A048A"/>
    <w:rsid w:val="003A25C2"/>
    <w:rsid w:val="003A6308"/>
    <w:rsid w:val="003C1DB7"/>
    <w:rsid w:val="004E4194"/>
    <w:rsid w:val="00531DB0"/>
    <w:rsid w:val="005B4AB0"/>
    <w:rsid w:val="00675F71"/>
    <w:rsid w:val="0068568C"/>
    <w:rsid w:val="006C3E94"/>
    <w:rsid w:val="006E4F81"/>
    <w:rsid w:val="006F7EAE"/>
    <w:rsid w:val="007466B6"/>
    <w:rsid w:val="007962B1"/>
    <w:rsid w:val="007B0B6C"/>
    <w:rsid w:val="007B6CEE"/>
    <w:rsid w:val="007D4A6B"/>
    <w:rsid w:val="00891988"/>
    <w:rsid w:val="008A4817"/>
    <w:rsid w:val="008D5EC6"/>
    <w:rsid w:val="008E125B"/>
    <w:rsid w:val="00923782"/>
    <w:rsid w:val="0097629A"/>
    <w:rsid w:val="009C2C3B"/>
    <w:rsid w:val="00A95BFD"/>
    <w:rsid w:val="00AB4245"/>
    <w:rsid w:val="00AC4671"/>
    <w:rsid w:val="00B12590"/>
    <w:rsid w:val="00B22DA6"/>
    <w:rsid w:val="00B64345"/>
    <w:rsid w:val="00B7217F"/>
    <w:rsid w:val="00B91AD0"/>
    <w:rsid w:val="00BA7E67"/>
    <w:rsid w:val="00BD68D9"/>
    <w:rsid w:val="00BE4E4B"/>
    <w:rsid w:val="00BF2B00"/>
    <w:rsid w:val="00C05427"/>
    <w:rsid w:val="00C17C06"/>
    <w:rsid w:val="00CA60D0"/>
    <w:rsid w:val="00D03E5A"/>
    <w:rsid w:val="00D519CC"/>
    <w:rsid w:val="00D55DEC"/>
    <w:rsid w:val="00D608B6"/>
    <w:rsid w:val="00D9633F"/>
    <w:rsid w:val="00DB1721"/>
    <w:rsid w:val="00DB7FEC"/>
    <w:rsid w:val="00DC0AFE"/>
    <w:rsid w:val="00DE3085"/>
    <w:rsid w:val="00E3502D"/>
    <w:rsid w:val="00EA5FAB"/>
    <w:rsid w:val="00F5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568C"/>
    <w:rPr>
      <w:sz w:val="24"/>
    </w:rPr>
  </w:style>
  <w:style w:type="paragraph" w:styleId="10">
    <w:name w:val="heading 1"/>
    <w:next w:val="a"/>
    <w:link w:val="11"/>
    <w:uiPriority w:val="9"/>
    <w:qFormat/>
    <w:rsid w:val="0068568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568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568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568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568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568C"/>
    <w:rPr>
      <w:sz w:val="24"/>
    </w:rPr>
  </w:style>
  <w:style w:type="paragraph" w:customStyle="1" w:styleId="12">
    <w:name w:val="Основной шрифт абзаца1"/>
    <w:link w:val="13"/>
    <w:rsid w:val="0068568C"/>
  </w:style>
  <w:style w:type="character" w:customStyle="1" w:styleId="13">
    <w:name w:val="Основной шрифт абзаца1"/>
    <w:link w:val="12"/>
    <w:rsid w:val="0068568C"/>
  </w:style>
  <w:style w:type="paragraph" w:styleId="21">
    <w:name w:val="toc 2"/>
    <w:next w:val="a"/>
    <w:link w:val="22"/>
    <w:uiPriority w:val="39"/>
    <w:rsid w:val="0068568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568C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rsid w:val="0068568C"/>
    <w:pPr>
      <w:widowControl w:val="0"/>
      <w:spacing w:line="443" w:lineRule="exact"/>
      <w:ind w:firstLine="698"/>
      <w:jc w:val="both"/>
    </w:pPr>
  </w:style>
  <w:style w:type="character" w:customStyle="1" w:styleId="Style20">
    <w:name w:val="Style2"/>
    <w:basedOn w:val="1"/>
    <w:link w:val="Style2"/>
    <w:rsid w:val="0068568C"/>
  </w:style>
  <w:style w:type="paragraph" w:styleId="41">
    <w:name w:val="toc 4"/>
    <w:next w:val="a"/>
    <w:link w:val="42"/>
    <w:uiPriority w:val="39"/>
    <w:rsid w:val="0068568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568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8568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568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568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568C"/>
    <w:rPr>
      <w:rFonts w:ascii="XO Thames" w:hAnsi="XO Thames"/>
      <w:sz w:val="28"/>
    </w:rPr>
  </w:style>
  <w:style w:type="paragraph" w:customStyle="1" w:styleId="FontStyle21">
    <w:name w:val="Font Style21"/>
    <w:link w:val="FontStyle210"/>
    <w:rsid w:val="0068568C"/>
    <w:rPr>
      <w:sz w:val="24"/>
    </w:rPr>
  </w:style>
  <w:style w:type="character" w:customStyle="1" w:styleId="FontStyle210">
    <w:name w:val="Font Style21"/>
    <w:link w:val="FontStyle21"/>
    <w:rsid w:val="0068568C"/>
    <w:rPr>
      <w:sz w:val="24"/>
    </w:rPr>
  </w:style>
  <w:style w:type="paragraph" w:styleId="31">
    <w:name w:val="Body Text 3"/>
    <w:basedOn w:val="a"/>
    <w:link w:val="32"/>
    <w:rsid w:val="0068568C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68568C"/>
    <w:rPr>
      <w:sz w:val="16"/>
    </w:rPr>
  </w:style>
  <w:style w:type="paragraph" w:customStyle="1" w:styleId="Endnote">
    <w:name w:val="Endnote"/>
    <w:link w:val="Endnote0"/>
    <w:rsid w:val="0068568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568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568C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68568C"/>
  </w:style>
  <w:style w:type="character" w:customStyle="1" w:styleId="a4">
    <w:name w:val="Основной текст Знак"/>
    <w:basedOn w:val="1"/>
    <w:link w:val="a3"/>
    <w:rsid w:val="0068568C"/>
  </w:style>
  <w:style w:type="paragraph" w:styleId="a5">
    <w:name w:val="Body Text Indent"/>
    <w:basedOn w:val="a"/>
    <w:link w:val="a6"/>
    <w:rsid w:val="0068568C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sid w:val="0068568C"/>
  </w:style>
  <w:style w:type="paragraph" w:styleId="23">
    <w:name w:val="Body Text Indent 2"/>
    <w:basedOn w:val="a"/>
    <w:link w:val="24"/>
    <w:rsid w:val="006856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68568C"/>
  </w:style>
  <w:style w:type="paragraph" w:styleId="a7">
    <w:name w:val="footer"/>
    <w:basedOn w:val="a"/>
    <w:link w:val="a8"/>
    <w:rsid w:val="006856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68568C"/>
  </w:style>
  <w:style w:type="paragraph" w:styleId="25">
    <w:name w:val="Body Text 2"/>
    <w:basedOn w:val="a"/>
    <w:link w:val="26"/>
    <w:rsid w:val="0068568C"/>
    <w:pPr>
      <w:jc w:val="both"/>
    </w:pPr>
  </w:style>
  <w:style w:type="character" w:customStyle="1" w:styleId="26">
    <w:name w:val="Основной текст 2 Знак"/>
    <w:basedOn w:val="1"/>
    <w:link w:val="25"/>
    <w:rsid w:val="0068568C"/>
  </w:style>
  <w:style w:type="paragraph" w:customStyle="1" w:styleId="27">
    <w:name w:val="Основной шрифт абзаца2"/>
    <w:link w:val="14"/>
    <w:rsid w:val="0068568C"/>
  </w:style>
  <w:style w:type="paragraph" w:customStyle="1" w:styleId="14">
    <w:name w:val="Обычный1"/>
    <w:link w:val="15"/>
    <w:rsid w:val="0068568C"/>
    <w:rPr>
      <w:sz w:val="24"/>
    </w:rPr>
  </w:style>
  <w:style w:type="character" w:customStyle="1" w:styleId="15">
    <w:name w:val="Обычный1"/>
    <w:link w:val="14"/>
    <w:rsid w:val="0068568C"/>
    <w:rPr>
      <w:sz w:val="24"/>
    </w:rPr>
  </w:style>
  <w:style w:type="paragraph" w:customStyle="1" w:styleId="210">
    <w:name w:val="Основной текст с отступом 21"/>
    <w:basedOn w:val="a"/>
    <w:link w:val="211"/>
    <w:rsid w:val="0068568C"/>
    <w:pPr>
      <w:ind w:firstLine="284"/>
    </w:pPr>
  </w:style>
  <w:style w:type="character" w:customStyle="1" w:styleId="211">
    <w:name w:val="Основной текст с отступом 21"/>
    <w:basedOn w:val="1"/>
    <w:link w:val="210"/>
    <w:rsid w:val="0068568C"/>
  </w:style>
  <w:style w:type="paragraph" w:styleId="33">
    <w:name w:val="toc 3"/>
    <w:next w:val="a"/>
    <w:link w:val="34"/>
    <w:uiPriority w:val="39"/>
    <w:rsid w:val="0068568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568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8568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8568C"/>
    <w:rPr>
      <w:rFonts w:ascii="XO Thames" w:hAnsi="XO Thames"/>
      <w:b/>
      <w:sz w:val="32"/>
    </w:rPr>
  </w:style>
  <w:style w:type="paragraph" w:customStyle="1" w:styleId="16">
    <w:name w:val="Гиперссылка1"/>
    <w:link w:val="a9"/>
    <w:rsid w:val="0068568C"/>
    <w:rPr>
      <w:color w:val="0000FF"/>
      <w:u w:val="single"/>
    </w:rPr>
  </w:style>
  <w:style w:type="character" w:styleId="a9">
    <w:name w:val="Hyperlink"/>
    <w:link w:val="16"/>
    <w:rsid w:val="0068568C"/>
    <w:rPr>
      <w:color w:val="0000FF"/>
      <w:u w:val="single"/>
    </w:rPr>
  </w:style>
  <w:style w:type="paragraph" w:customStyle="1" w:styleId="Footnote">
    <w:name w:val="Footnote"/>
    <w:link w:val="Footnote0"/>
    <w:rsid w:val="0068568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8568C"/>
    <w:rPr>
      <w:rFonts w:ascii="XO Thames" w:hAnsi="XO Thames"/>
      <w:sz w:val="22"/>
    </w:rPr>
  </w:style>
  <w:style w:type="paragraph" w:customStyle="1" w:styleId="17">
    <w:name w:val="Гиперссылка1"/>
    <w:basedOn w:val="12"/>
    <w:link w:val="18"/>
    <w:rsid w:val="0068568C"/>
    <w:rPr>
      <w:color w:val="0000FF"/>
      <w:u w:val="single"/>
    </w:rPr>
  </w:style>
  <w:style w:type="character" w:customStyle="1" w:styleId="18">
    <w:name w:val="Гиперссылка1"/>
    <w:basedOn w:val="13"/>
    <w:link w:val="17"/>
    <w:rsid w:val="0068568C"/>
    <w:rPr>
      <w:color w:val="0000FF"/>
      <w:u w:val="single"/>
    </w:rPr>
  </w:style>
  <w:style w:type="paragraph" w:styleId="19">
    <w:name w:val="toc 1"/>
    <w:next w:val="a"/>
    <w:link w:val="1a"/>
    <w:uiPriority w:val="39"/>
    <w:rsid w:val="0068568C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68568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8568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568C"/>
    <w:rPr>
      <w:rFonts w:ascii="XO Thames" w:hAnsi="XO Thames"/>
    </w:rPr>
  </w:style>
  <w:style w:type="paragraph" w:styleId="aa">
    <w:name w:val="Balloon Text"/>
    <w:basedOn w:val="a"/>
    <w:link w:val="ab"/>
    <w:rsid w:val="0068568C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68568C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68568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568C"/>
    <w:rPr>
      <w:rFonts w:ascii="Arial" w:hAnsi="Arial"/>
    </w:rPr>
  </w:style>
  <w:style w:type="paragraph" w:styleId="9">
    <w:name w:val="toc 9"/>
    <w:next w:val="a"/>
    <w:link w:val="90"/>
    <w:uiPriority w:val="39"/>
    <w:rsid w:val="0068568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568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8568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568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568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568C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68568C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68568C"/>
    <w:rPr>
      <w:rFonts w:ascii="XO Thames" w:hAnsi="XO Thames"/>
      <w:i/>
      <w:sz w:val="24"/>
    </w:rPr>
  </w:style>
  <w:style w:type="paragraph" w:styleId="ae">
    <w:name w:val="header"/>
    <w:basedOn w:val="a"/>
    <w:link w:val="af"/>
    <w:rsid w:val="0068568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68568C"/>
  </w:style>
  <w:style w:type="paragraph" w:styleId="af0">
    <w:name w:val="Title"/>
    <w:basedOn w:val="a"/>
    <w:link w:val="af1"/>
    <w:uiPriority w:val="10"/>
    <w:qFormat/>
    <w:rsid w:val="0068568C"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sid w:val="0068568C"/>
    <w:rPr>
      <w:b/>
    </w:rPr>
  </w:style>
  <w:style w:type="character" w:customStyle="1" w:styleId="40">
    <w:name w:val="Заголовок 4 Знак"/>
    <w:link w:val="4"/>
    <w:rsid w:val="0068568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568C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rsid w:val="0068568C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sid w:val="0068568C"/>
  </w:style>
  <w:style w:type="paragraph" w:styleId="af4">
    <w:name w:val="List Paragraph"/>
    <w:basedOn w:val="a"/>
    <w:link w:val="af5"/>
    <w:rsid w:val="0068568C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68568C"/>
  </w:style>
  <w:style w:type="table" w:styleId="af6">
    <w:name w:val="Table Grid"/>
    <w:basedOn w:val="a1"/>
    <w:uiPriority w:val="59"/>
    <w:rsid w:val="0074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18" Type="http://schemas.openxmlformats.org/officeDocument/2006/relationships/hyperlink" Target="https://login.consultant.ru/link/?rnd=9C062C918439524C5253BBFB5DE67736&amp;req=doc&amp;base=LAW&amp;n=324057&amp;REFFIELD=134&amp;REFDST=19&amp;REFDOC=325123&amp;REFBASE=LAW&amp;stat=refcode%3D16876%3Bindex%3D110&amp;date=06.06.201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roseltorg.ru/" TargetMode="External"/><Relationship Id="rId12" Type="http://schemas.openxmlformats.org/officeDocument/2006/relationships/hyperlink" Target="consultantplus://offline/ref=C6FD6639B152F9EB29462D322C0F772BD4AFCC24579A03E37510F366D04FD320DF9895FD5420m0I" TargetMode="External"/><Relationship Id="rId17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hyperlink" Target="http://www.roseltorg.ru/" TargetMode="External"/><Relationship Id="rId15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10" Type="http://schemas.openxmlformats.org/officeDocument/2006/relationships/hyperlink" Target="consultantplus://offline/ref=937FFF2B31724645A29DDECED6830E26B4DBA721B89A3C9694AEDE3B54B0124DDB81ADYCMEM" TargetMode="External"/><Relationship Id="rId19" Type="http://schemas.openxmlformats.org/officeDocument/2006/relationships/hyperlink" Target="http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logda-oblast.ru" TargetMode="External"/><Relationship Id="rId14" Type="http://schemas.openxmlformats.org/officeDocument/2006/relationships/hyperlink" Target="file:///C:/Users/PODELN~1/AppData/Local/Temp/DIRECT1/directum_vlg/&#1048;&#1085;&#1092;&#1086;&#1088;&#1084;&#1072;&#1094;&#1080;&#1086;&#1085;&#1085;&#1086;&#1077;%20&#1089;&#1086;&#1086;&#1073;&#1097;&#1077;&#1085;&#1080;&#1077;%20(38641872%20v1).DOCX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6132</Words>
  <Characters>34954</Characters>
  <Application>Microsoft Office Word</Application>
  <DocSecurity>0</DocSecurity>
  <Lines>291</Lines>
  <Paragraphs>82</Paragraphs>
  <ScaleCrop>false</ScaleCrop>
  <Company/>
  <LinksUpToDate>false</LinksUpToDate>
  <CharactersWithSpaces>41004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Ольга Георгиевна</dc:creator>
  <cp:lastModifiedBy>belousova.og</cp:lastModifiedBy>
  <cp:revision>2</cp:revision>
  <dcterms:created xsi:type="dcterms:W3CDTF">2026-01-26T09:03:00Z</dcterms:created>
  <dcterms:modified xsi:type="dcterms:W3CDTF">2026-01-26T09:03:00Z</dcterms:modified>
</cp:coreProperties>
</file>