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8F" w:rsidRDefault="003C368F" w:rsidP="006B229E">
      <w:pPr>
        <w:pStyle w:val="a8"/>
        <w:jc w:val="center"/>
        <w:rPr>
          <w:rFonts w:ascii="Open Sans" w:hAnsi="Open Sans"/>
          <w:b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Поряд</w:t>
      </w:r>
      <w:r>
        <w:rPr>
          <w:rFonts w:ascii="Open Sans" w:hAnsi="Open Sans"/>
          <w:b/>
          <w:sz w:val="26"/>
          <w:szCs w:val="26"/>
        </w:rPr>
        <w:t>ок подачи заявок на</w:t>
      </w:r>
      <w:r w:rsidRPr="003C368F">
        <w:rPr>
          <w:rFonts w:ascii="Open Sans" w:hAnsi="Open Sans"/>
          <w:b/>
          <w:sz w:val="26"/>
          <w:szCs w:val="26"/>
        </w:rPr>
        <w:t xml:space="preserve"> </w:t>
      </w:r>
      <w:r w:rsidR="00BF5B55" w:rsidRPr="00BF5B55">
        <w:rPr>
          <w:rFonts w:ascii="Open Sans" w:hAnsi="Open Sans"/>
          <w:b/>
          <w:sz w:val="26"/>
          <w:szCs w:val="26"/>
        </w:rPr>
        <w:t>получение субсидии промышленными предприятиями на уплату первого взноса при заключении договора лизинга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>Заявка на предоставление субсидии принимается по адресу:</w:t>
      </w:r>
      <w:r w:rsidRPr="00BF5B55">
        <w:rPr>
          <w:rFonts w:ascii="Open Sans" w:hAnsi="Open Sans"/>
          <w:sz w:val="26"/>
          <w:szCs w:val="26"/>
        </w:rPr>
        <w:t xml:space="preserve"> 160000, г. Вологда, ул. Герцена, д. 27, управление промышленности и науки Департамента экономического развития области, кабинет № 718, телефон для справок: (8172) 23-01-98 (доб. 0738), e-</w:t>
      </w:r>
      <w:proofErr w:type="spellStart"/>
      <w:r w:rsidRPr="00BF5B55">
        <w:rPr>
          <w:rFonts w:ascii="Open Sans" w:hAnsi="Open Sans"/>
          <w:sz w:val="26"/>
          <w:szCs w:val="26"/>
        </w:rPr>
        <w:t>mail</w:t>
      </w:r>
      <w:proofErr w:type="spellEnd"/>
      <w:r w:rsidRPr="00BF5B55">
        <w:rPr>
          <w:rFonts w:ascii="Open Sans" w:hAnsi="Open Sans"/>
          <w:sz w:val="26"/>
          <w:szCs w:val="26"/>
        </w:rPr>
        <w:t>: klimovskayaev@der.gov35.ru, Климовская Елена Владимировна.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>Дата и время начала подачи заявок:</w:t>
      </w:r>
      <w:r w:rsidRPr="00BF5B55">
        <w:rPr>
          <w:rFonts w:ascii="Open Sans" w:hAnsi="Open Sans"/>
          <w:sz w:val="26"/>
          <w:szCs w:val="26"/>
        </w:rPr>
        <w:t xml:space="preserve"> 15.05.2023 8:00 (</w:t>
      </w:r>
      <w:proofErr w:type="gramStart"/>
      <w:r w:rsidRPr="00BF5B55">
        <w:rPr>
          <w:rFonts w:ascii="Open Sans" w:hAnsi="Open Sans"/>
          <w:sz w:val="26"/>
          <w:szCs w:val="26"/>
        </w:rPr>
        <w:t>МСК</w:t>
      </w:r>
      <w:proofErr w:type="gramEnd"/>
      <w:r w:rsidRPr="00BF5B55">
        <w:rPr>
          <w:rFonts w:ascii="Open Sans" w:hAnsi="Open Sans"/>
          <w:sz w:val="26"/>
          <w:szCs w:val="26"/>
        </w:rPr>
        <w:t>).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>Дата и время окончания подачи заявок</w:t>
      </w:r>
      <w:r w:rsidRPr="00BF5B55">
        <w:rPr>
          <w:rFonts w:ascii="Open Sans" w:hAnsi="Open Sans"/>
          <w:sz w:val="26"/>
          <w:szCs w:val="26"/>
        </w:rPr>
        <w:t>: 16.06.2023 17:00 (</w:t>
      </w:r>
      <w:proofErr w:type="gramStart"/>
      <w:r w:rsidRPr="00BF5B55">
        <w:rPr>
          <w:rFonts w:ascii="Open Sans" w:hAnsi="Open Sans"/>
          <w:sz w:val="26"/>
          <w:szCs w:val="26"/>
        </w:rPr>
        <w:t>МСК</w:t>
      </w:r>
      <w:proofErr w:type="gramEnd"/>
      <w:r w:rsidRPr="00BF5B55">
        <w:rPr>
          <w:rFonts w:ascii="Open Sans" w:hAnsi="Open Sans"/>
          <w:sz w:val="26"/>
          <w:szCs w:val="26"/>
        </w:rPr>
        <w:t>).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 xml:space="preserve">Дата и время размещения результатов Конкурса: </w:t>
      </w:r>
      <w:r w:rsidRPr="00BF5B55">
        <w:rPr>
          <w:rFonts w:ascii="Open Sans" w:hAnsi="Open Sans"/>
          <w:sz w:val="26"/>
          <w:szCs w:val="26"/>
        </w:rPr>
        <w:t>не позднее 17.08.2023 17.00 (</w:t>
      </w:r>
      <w:proofErr w:type="gramStart"/>
      <w:r w:rsidRPr="00BF5B55">
        <w:rPr>
          <w:rFonts w:ascii="Open Sans" w:hAnsi="Open Sans"/>
          <w:sz w:val="26"/>
          <w:szCs w:val="26"/>
        </w:rPr>
        <w:t>МСК</w:t>
      </w:r>
      <w:proofErr w:type="gramEnd"/>
      <w:r w:rsidRPr="00BF5B55">
        <w:rPr>
          <w:rFonts w:ascii="Open Sans" w:hAnsi="Open Sans"/>
          <w:sz w:val="26"/>
          <w:szCs w:val="26"/>
        </w:rPr>
        <w:t>).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>Порядок предоставления разъяснений положений объявления о проведении отбора: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В период приема заявок, указанный в </w:t>
      </w:r>
      <w:proofErr w:type="gramStart"/>
      <w:r w:rsidRPr="00BF5B55">
        <w:rPr>
          <w:rFonts w:ascii="Open Sans" w:hAnsi="Open Sans"/>
          <w:sz w:val="26"/>
          <w:szCs w:val="26"/>
        </w:rPr>
        <w:t>объявлении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о проведении отбора, Департаментом представляются разъяснения положений объявления о проведении отбора путем проведения консультаций и направления информационных сообщений по электронной почте заявителя.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За получением разъяснений необходимо обратиться в Департамент экономического развития области: 160000, г. Вологда, ул. Герцена, д. 27, телефон для справок: (8172) 23-01-98 (доб. 0738), </w:t>
      </w:r>
      <w:proofErr w:type="gramStart"/>
      <w:r w:rsidRPr="00BF5B55">
        <w:rPr>
          <w:rFonts w:ascii="Open Sans" w:hAnsi="Open Sans"/>
          <w:sz w:val="26"/>
          <w:szCs w:val="26"/>
        </w:rPr>
        <w:t>е</w:t>
      </w:r>
      <w:proofErr w:type="gramEnd"/>
      <w:r w:rsidRPr="00BF5B55">
        <w:rPr>
          <w:rFonts w:ascii="Open Sans" w:hAnsi="Open Sans"/>
          <w:sz w:val="26"/>
          <w:szCs w:val="26"/>
        </w:rPr>
        <w:t>-</w:t>
      </w:r>
      <w:proofErr w:type="spellStart"/>
      <w:r w:rsidRPr="00BF5B55">
        <w:rPr>
          <w:rFonts w:ascii="Open Sans" w:hAnsi="Open Sans"/>
          <w:sz w:val="26"/>
          <w:szCs w:val="26"/>
        </w:rPr>
        <w:t>mail</w:t>
      </w:r>
      <w:proofErr w:type="spellEnd"/>
      <w:r w:rsidRPr="00BF5B55">
        <w:rPr>
          <w:rFonts w:ascii="Open Sans" w:hAnsi="Open Sans"/>
          <w:sz w:val="26"/>
          <w:szCs w:val="26"/>
        </w:rPr>
        <w:t>:  klimovskayaev@der.gov35.ru, Климовская Елена Владимировна.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>Требования, которым должен соответствовать заявитель по состоянию на дату не ранее чем за 30 календарных дней до даты подачи заявки: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а) 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</w:t>
      </w:r>
      <w:proofErr w:type="gramStart"/>
      <w:r w:rsidRPr="00BF5B55">
        <w:rPr>
          <w:rFonts w:ascii="Open Sans" w:hAnsi="Open Sans"/>
          <w:sz w:val="26"/>
          <w:szCs w:val="26"/>
        </w:rPr>
        <w:t>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для целей настоящего абзаца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</w:t>
      </w:r>
      <w:proofErr w:type="gramStart"/>
      <w:r w:rsidRPr="00BF5B55">
        <w:rPr>
          <w:rFonts w:ascii="Open Sans" w:hAnsi="Open Sans"/>
          <w:sz w:val="26"/>
          <w:szCs w:val="26"/>
        </w:rPr>
        <w:t>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б) у заявителя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Вологодской областью;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bookmarkStart w:id="0" w:name="_GoBack"/>
      <w:bookmarkEnd w:id="0"/>
      <w:r w:rsidRPr="00BF5B55">
        <w:rPr>
          <w:rFonts w:ascii="Open Sans" w:hAnsi="Open Sans"/>
          <w:sz w:val="26"/>
          <w:szCs w:val="26"/>
        </w:rPr>
        <w:lastRenderedPageBreak/>
        <w:t>в)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г) заявитель: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юридическое лицо - не должен находиться в </w:t>
      </w:r>
      <w:proofErr w:type="gramStart"/>
      <w:r w:rsidRPr="00BF5B55">
        <w:rPr>
          <w:rFonts w:ascii="Open Sans" w:hAnsi="Open Sans"/>
          <w:sz w:val="26"/>
          <w:szCs w:val="26"/>
        </w:rPr>
        <w:t>процессе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индивидуальный предприниматель - в </w:t>
      </w:r>
      <w:proofErr w:type="gramStart"/>
      <w:r w:rsidRPr="00BF5B55">
        <w:rPr>
          <w:rFonts w:ascii="Open Sans" w:hAnsi="Open Sans"/>
          <w:sz w:val="26"/>
          <w:szCs w:val="26"/>
        </w:rPr>
        <w:t>отношении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его не введена процедура банкротства, не должен прекратить деятельность в качестве индивидуального предпринимателя, деятельность не приостановлена в порядке, предусмотренном законодательством Российской Федерации;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д) заявитель не должен получать средства из областного бюджета на основании иных нормативных правовых актов области на цели, указанные в пункте 1.2 настоящего Порядка;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ж)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з) информация о заявителе включена в государственную информационную систему промышленности (ГИСП);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и) заявитель не является одновременно лизингополучателем и продавцом оборудования, являющегося предметом лизинга.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 xml:space="preserve">Перечень документов, предоставляемых в </w:t>
      </w:r>
      <w:proofErr w:type="gramStart"/>
      <w:r w:rsidRPr="00BF5B55">
        <w:rPr>
          <w:rFonts w:ascii="Open Sans" w:hAnsi="Open Sans"/>
          <w:b/>
          <w:sz w:val="26"/>
          <w:szCs w:val="26"/>
        </w:rPr>
        <w:t>составе</w:t>
      </w:r>
      <w:proofErr w:type="gramEnd"/>
      <w:r w:rsidRPr="00BF5B55">
        <w:rPr>
          <w:rFonts w:ascii="Open Sans" w:hAnsi="Open Sans"/>
          <w:b/>
          <w:sz w:val="26"/>
          <w:szCs w:val="26"/>
        </w:rPr>
        <w:t xml:space="preserve"> заявки: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а) заявление о предоставлении субсидии в соответствии с рекомендуемым образцом, установленным Министерством финансов Российской Федерации;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б) документ (копия документа), подтверждающий полномочия представителя заявителя (представляется в </w:t>
      </w:r>
      <w:proofErr w:type="gramStart"/>
      <w:r w:rsidRPr="00BF5B55">
        <w:rPr>
          <w:rFonts w:ascii="Open Sans" w:hAnsi="Open Sans"/>
          <w:sz w:val="26"/>
          <w:szCs w:val="26"/>
        </w:rPr>
        <w:t>случае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обращения за получением субсидии представителя заявителя);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 xml:space="preserve">в) справка, подтверждающая отсутствие у заявителя по состоянию на дату не ранее чем за 30 календарных дней до даты подачи заявки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</w:t>
      </w:r>
      <w:r w:rsidRPr="00BF5B55">
        <w:rPr>
          <w:rFonts w:ascii="Open Sans" w:hAnsi="Open Sans"/>
          <w:sz w:val="26"/>
          <w:szCs w:val="26"/>
        </w:rPr>
        <w:lastRenderedPageBreak/>
        <w:t>(неурегулированной) задолженности по денежным обязательствам перед Вологодской областью, по рекомендуемому образцу, установленному Департаментом финансов области;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г) справка территориального органа Федеральной налоговой службы, подписанная его руководителем (уполномоченным лицом), по состоянию на дату не ранее чем за 30 календарных дней до даты подачи заявки,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д) справка, подписанная руководителем заявителя (уполномоченным лицом), подтверждающая, что по состоянию на дату не ранее чем за 30 календарных дней до даты подачи заявки деятельность заявителя не приостановлена в порядке, предусмотренном законодательством Российской Федерации;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е) выписка из Единого государственного реестра юридических лиц (выписка из Единого государственного реестра индивидуальных предпринимателей) по состоянию на дату не ранее чем за 30 календарных дней до даты подачи заявки;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ж) справка, подписанная уполномоченным лицом заявителя, об отсутствии на дату не ранее чем за 30 календарных дней до даты подачи заявки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с указанием ФИО полностью и даты рождения.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К справке прилагаются согласия на обработку персональных данных лиц, указанных в справке.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з) согласие </w:t>
      </w:r>
      <w:proofErr w:type="spellStart"/>
      <w:proofErr w:type="gramStart"/>
      <w:r w:rsidRPr="00BF5B55">
        <w:rPr>
          <w:rFonts w:ascii="Open Sans" w:hAnsi="Open Sans"/>
          <w:sz w:val="26"/>
          <w:szCs w:val="26"/>
        </w:rPr>
        <w:t>согласие</w:t>
      </w:r>
      <w:proofErr w:type="spellEnd"/>
      <w:proofErr w:type="gramEnd"/>
      <w:r w:rsidRPr="00BF5B55">
        <w:rPr>
          <w:rFonts w:ascii="Open Sans" w:hAnsi="Open Sans"/>
          <w:sz w:val="26"/>
          <w:szCs w:val="26"/>
        </w:rPr>
        <w:t xml:space="preserve">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отбором, по форме согласно приложению 1 к Порядку;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и) согласие заявителя на осуществление проверки Департаментом соблюдения заявителем порядка и условий предоставления субсидии, в том числе в части достижения результатов предоставления субсидии, а также на осуществление проверки органами государственного финансового контроля в соответствии со статьями 268.1 и 269.2 Бюджетного кодекса Российской Федерации по форме согласно приложению 2 к Порядку;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к) копии договора (договоров) лизинга оборудования, договора (договоров) купли – продажи предмета лизинга;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л) копии счетов или счетов-фактур (при наличии);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м) копии документов, подтверждающих получение предмета лизинга (акты приемки-передачи, универсальные передаточные документы, иные первичные учетные документы);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lastRenderedPageBreak/>
        <w:t>н) копии документов, подтверждающих фактически произведенные затраты на уплату заявителем на уплату первого взноса (аванса) при заключении договора (договоров) лизинга оборудования с российскими лизинговыми организациями, (платежных поручений, и (или) инкассовых поручений, и (или) платежных требований, и (или) платежных ордеров). В качестве подтверждающих документов не принимаются копии ценных бумаг, в том числе: векселей, документов по взаиморасчетам, долговых расписок;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о) расчет потребности в текущем году на возмещение части затрат на уплату первого взноса (аванса) при заключении договора (договоров) лизинга оборудования с российскими лизинговыми организациями, и планового значения результата предоставления субсидии по форме согласно приложению 3 к Порядку.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>Порядок предоставления заявки: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Заявка представляется заявителем (его представителем) в Департамент на бумажном носителе лично, или курьером, или почтовой связью.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Порядок нумерации документов в заявке должен соответствовать порядку их перечисления в пункте 2.3 Порядка.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Заявка должна быть прошита, пронумерована, заверена подписью руководителя (уполномоченного лица) заявителя и скреплена печатью (при наличии).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Документы, сформированные заявителем, должны быть четко </w:t>
      </w:r>
      <w:proofErr w:type="gramStart"/>
      <w:r w:rsidRPr="00BF5B55">
        <w:rPr>
          <w:rFonts w:ascii="Open Sans" w:hAnsi="Open Sans"/>
          <w:sz w:val="26"/>
          <w:szCs w:val="26"/>
        </w:rPr>
        <w:t>напечатаны и заполнены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по всем пунктам (в случае отсутствия данных ставится прочерк). Подчистки и исправления не допускаются. </w:t>
      </w:r>
      <w:proofErr w:type="gramStart"/>
      <w:r w:rsidRPr="00BF5B55">
        <w:rPr>
          <w:rFonts w:ascii="Open Sans" w:hAnsi="Open Sans"/>
          <w:sz w:val="26"/>
          <w:szCs w:val="26"/>
        </w:rPr>
        <w:t>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Копии документов представляются заверенными заявителем с предъявлением подлинников для обозрения или заверенными в нотариальном порядке.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При представлении копий документов с предъявлением подлинников Департамент делает на копии отметк</w:t>
      </w:r>
      <w:proofErr w:type="gramStart"/>
      <w:r w:rsidRPr="00BF5B55">
        <w:rPr>
          <w:rFonts w:ascii="Open Sans" w:hAnsi="Open Sans"/>
          <w:sz w:val="26"/>
          <w:szCs w:val="26"/>
        </w:rPr>
        <w:t>у о ее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соответствии подлиннику и возвращает подлинники заявителю при личном представлении - в день их представления, при представлении посредством почтовой (курьерской) связи - в течение 5 рабочих дней со дня их поступления способом, позволяющим подтвердить факт и дату возврата.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Участник отбора вправе внести изменения в заявку или отозвать ее до истечения срока приема заявок, указанного в </w:t>
      </w:r>
      <w:proofErr w:type="gramStart"/>
      <w:r w:rsidRPr="00BF5B55">
        <w:rPr>
          <w:rFonts w:ascii="Open Sans" w:hAnsi="Open Sans"/>
          <w:sz w:val="26"/>
          <w:szCs w:val="26"/>
        </w:rPr>
        <w:t>объявлении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о проведении отбора, при условии письменного уведомления Департамента.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Изменения в ранее представленную заявку вносятся участником отбора посредством полной </w:t>
      </w:r>
      <w:proofErr w:type="gramStart"/>
      <w:r w:rsidRPr="00BF5B55">
        <w:rPr>
          <w:rFonts w:ascii="Open Sans" w:hAnsi="Open Sans"/>
          <w:sz w:val="26"/>
          <w:szCs w:val="26"/>
        </w:rPr>
        <w:t>замены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ранее представленной заявки.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 xml:space="preserve">При этом ранее представленная заявка в случае замены или отзыва заявки возвращается заявителю при личном представлении - в день представления новой заявки (заявления об отзыве заявки), при представлении посредством почтовой (курьерской) связи - в течение 5 рабочих дней со дня поступления новой заявки </w:t>
      </w:r>
      <w:r w:rsidRPr="00BF5B55">
        <w:rPr>
          <w:rFonts w:ascii="Open Sans" w:hAnsi="Open Sans"/>
          <w:sz w:val="26"/>
          <w:szCs w:val="26"/>
        </w:rPr>
        <w:lastRenderedPageBreak/>
        <w:t>(заявления об отзыве заявки) способом, позволяющим подтвердить факт и дату возврата.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>Сроки проведения отбора, этапы конкурса, правила рассмотрения и оценки заявок участников отбора: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Департамент не позднее 20 рабочих дней с даты окончания срока приема заявок рассматривает заявки на предмет соответствия участников отбора и документов, представленных в заявках, требованиям, установленным Порядком.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Проверка осуществляется путем анализа сведений, содержащихся в </w:t>
      </w:r>
      <w:proofErr w:type="gramStart"/>
      <w:r w:rsidRPr="00BF5B55">
        <w:rPr>
          <w:rFonts w:ascii="Open Sans" w:hAnsi="Open Sans"/>
          <w:sz w:val="26"/>
          <w:szCs w:val="26"/>
        </w:rPr>
        <w:t>документах</w:t>
      </w:r>
      <w:proofErr w:type="gramEnd"/>
      <w:r w:rsidRPr="00BF5B55">
        <w:rPr>
          <w:rFonts w:ascii="Open Sans" w:hAnsi="Open Sans"/>
          <w:sz w:val="26"/>
          <w:szCs w:val="26"/>
        </w:rPr>
        <w:t>, подтверждения данных сведений путем сверки с информацией, имеющейся в распоряжении Департамента, направления запросов в иные органы государственной власти, в распоряжении которых находятся необходимые сведения.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Информация об отсутствии у заявителей просроченной задолженности по возврату в областной бюджет субсидий, бюджетных инвестиций, предоставленных в том числе с иными правовыми актами, а также иной просроченной (неурегулированной) задолженности по денежным обязательствам перед Вологодской областью проверяется Департаментом путем направления запросов в ГКУ ВО «Областное казначейство» в течение 5 рабочих дней со дня окончания срока приема заявок.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ГКУ ВО «Областное казначейство» в срок не более 5 рабочих дней со дня получения запроса направляет в Департамент запрашиваемые сведения.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Департамент в срок, не превышающий 2 рабочих дней после истечения срока, установленного абзацем первым пункта 2.9 настоящего Порядка, формирует заключение по каждой заявке, включающее в себя сводную информацию об участнике отбора, информацию о соответствии (не соответствии) участника отбора и заявки, представленной участником отбора, требованиям Порядка и принимает решение в форме правового акта Департамента о допуске участника отбора к участию в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</w:t>
      </w:r>
      <w:proofErr w:type="gramStart"/>
      <w:r w:rsidRPr="00BF5B55">
        <w:rPr>
          <w:rFonts w:ascii="Open Sans" w:hAnsi="Open Sans"/>
          <w:sz w:val="26"/>
          <w:szCs w:val="26"/>
        </w:rPr>
        <w:t>конкурсе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(далее – решение о допуске участника отбора к участию в конкурсе) или об отклонении заявки и отказе в предоставлении субсидии в случаях, указанных в пункте 2.11 Порядка, с указанием причин отклонения.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По результатам принятого решения, указанного в абзаце первом настоящего пункта, Департамент направляет участникам отбора способом, позволяющим подтвердить факт и дату отправки, копию решения о допуске участника отбора к участию в конкурсе или копию правового акта Департамента об отклонении заявки с указанием оснований отклонения заявки и отказа в предоставлении субсидии.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Документы направляются Департаментом в адрес участников отбора в течение 3 рабочих дней со дня принятия Департаментом решения о допуске участников отбора к участию в конкурсе или об отклонении заявки и отказе в предоставлении субсидии.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В случае отсутствия заявок Департамент в течение 5 рабочих дней с даты окончания срока приема заявок, установленного в объявлении о проведении отбора, принимает решение о признании отбора несостоявшимся в форме правового акта Департамента, который публикуется на официальном сайте Департамента в информационно-телекоммуникационной сети «Интернет» (http://der.gov35.ru) в течение 5 рабочих дней со дня принятия соответствующего решения.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lastRenderedPageBreak/>
        <w:t xml:space="preserve">Перечень оснований для отклонения заявок участников отбора и отказа в </w:t>
      </w:r>
      <w:proofErr w:type="gramStart"/>
      <w:r w:rsidRPr="00BF5B55">
        <w:rPr>
          <w:rFonts w:ascii="Open Sans" w:hAnsi="Open Sans"/>
          <w:b/>
          <w:sz w:val="26"/>
          <w:szCs w:val="26"/>
        </w:rPr>
        <w:t>предоставлении</w:t>
      </w:r>
      <w:proofErr w:type="gramEnd"/>
      <w:r w:rsidRPr="00BF5B55">
        <w:rPr>
          <w:rFonts w:ascii="Open Sans" w:hAnsi="Open Sans"/>
          <w:b/>
          <w:sz w:val="26"/>
          <w:szCs w:val="26"/>
        </w:rPr>
        <w:t xml:space="preserve"> субсидии: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1) несоответствие участника отбора требованиям, установленным пунктами 1.5, 1.8, 2.2 Порядка;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2) несоответствие заявки участника отбора требованиям (в том числе непредставление (представление не в полном объеме), установленным пунктами 1.8, 2.3, 2.4 Порядка;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3) отсутствие нераспределенных лимитов бюджетных обязательств, предусмотренных на предоставление субсидии;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4) несоответствие затрат, предъявленных участником отбора к возмещению, требованиям, установленным пунктом 1.2, пункта 2.21 Порядка;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5) установление одного или нескольких плановых значений результатов предоставления субсидии, представленных в заявке, ниже соответствующего минимального значения результатов предоставления субсидии, установленного в приложении 4 к Порядку;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6) установление факта недостоверности представленной заявителем информации;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7) подача заявки участником отбора после даты и времени, определенных для подачи заявок.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В целях определения победителей отбора Департамент создает конкурсную комиссию. Персональный состав конкурсной комиссии и положение о конкурсной комиссии утверждаются правовым актом Департамента.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Департамент в течение 2 рабочих дней с даты принятия решения о допуске участника отбора к участию в конкурсном отборе направляет заявки участников отбора, соответствующие требованиям настоящего Порядка, вместе с заключениями Департамента на рассмотрение конкурсной комиссии.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Конкурсная комиссия в течение 10 рабочих дней с даты принятия решения о допуске участников отбора к участию в конкурсе осуществляет оценку заявок, исходя из наилучших значений результатов предоставления субсидии, указанных в приложении 5 к Порядку, путем присвоения баллов исходя из результата предоставления субсидии в расчете на 1 рубль субсидии.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По каждому результату предоставления субсидии, предусмотренному пунктом 2.22 Порядка, в отношении каждой заявки присуждаются баллы от 1 до N, где N равно количеству представленных заявок</w:t>
      </w:r>
      <w:proofErr w:type="gramStart"/>
      <w:r w:rsidRPr="00BF5B55">
        <w:rPr>
          <w:rFonts w:ascii="Open Sans" w:hAnsi="Open Sans"/>
          <w:sz w:val="26"/>
          <w:szCs w:val="26"/>
        </w:rPr>
        <w:t xml:space="preserve"> ,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допущенных к участию конкурсе. N баллов присуждается наибольшему значению результата предоставления субсидии. Далее баллы присуждаются в </w:t>
      </w:r>
      <w:proofErr w:type="gramStart"/>
      <w:r w:rsidRPr="00BF5B55">
        <w:rPr>
          <w:rFonts w:ascii="Open Sans" w:hAnsi="Open Sans"/>
          <w:sz w:val="26"/>
          <w:szCs w:val="26"/>
        </w:rPr>
        <w:t>порядке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убывания согласно значению оцениваемого результата предоставления субсидии. Один балл присуждается наименьшему значению оцениваемого результата предоставления субсидии.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lastRenderedPageBreak/>
        <w:t>Полученные участниками отбора баллы по каждому результату предоставления субсидии заносятся в сводную ведомость оценки заявок по форме согласно приложению 6 к Порядку (далее - сводная ведомость). В сводной ведомости всем заявкам присваиваются порядковые номера в зависимости от суммы набранных баллов по каждому результату предоставления субсидии. Первый номер присваивается заявке, набравшей максимальное количество баллов, далее в порядке уменьшения количества баллов.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В случае равенства баллов у двух и более заявок номер в рейтинге определяется в соответствии с очередностью записи в журнале регистрации (меньший порядковый номер присваивается заявке, поданной ранее).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Победителями отбора признаются участники отбора, заявкам которых присвоен номер в рейтинге от первого и до номера, суммарный размер запрашиваемых субсидий до которого не превышает лимит бюджетных обязательств, доведенных до Департамента на предоставление субсидии.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Решение о признании победителями отбора принимается конкурсной комиссией в соответствии с рейтингом, указанным в пункте 2.15 настоящего Порядка, в порядке убывания баллов участников конкурса в пределах лимитов бюджетных обязательств на предоставление субсидии.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В случае недостаточности лимитов бюджетных обязатель</w:t>
      </w:r>
      <w:proofErr w:type="gramStart"/>
      <w:r w:rsidRPr="00BF5B55">
        <w:rPr>
          <w:rFonts w:ascii="Open Sans" w:hAnsi="Open Sans"/>
          <w:sz w:val="26"/>
          <w:szCs w:val="26"/>
        </w:rPr>
        <w:t>ств дл</w:t>
      </w:r>
      <w:proofErr w:type="gramEnd"/>
      <w:r w:rsidRPr="00BF5B55">
        <w:rPr>
          <w:rFonts w:ascii="Open Sans" w:hAnsi="Open Sans"/>
          <w:sz w:val="26"/>
          <w:szCs w:val="26"/>
        </w:rPr>
        <w:t>я предоставления субсидии заявителю в запрашиваемом объеме решение о предоставлении субсидии принимается в размере остатка лимита бюджетных обязательств на предоставление субсидий.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Заявители считаются не прошедшими отбор и получают отказ в </w:t>
      </w:r>
      <w:proofErr w:type="gramStart"/>
      <w:r w:rsidRPr="00BF5B55">
        <w:rPr>
          <w:rFonts w:ascii="Open Sans" w:hAnsi="Open Sans"/>
          <w:sz w:val="26"/>
          <w:szCs w:val="26"/>
        </w:rPr>
        <w:t>предоставлении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субсидии в случае отсутствия нераспределенных лимитов бюджетных обязательств на предоставление субсидии.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Решение конкурсной комиссии о признании победителями отбора, а также объемы предоставляемых субсидий утверждаются протоколом в течение 2 рабочих дней с даты окончания срока оценки заявок, указанного в пункте 2.14 Порядка, и передается в Департамент.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На основании протокола заседания конкурсной комиссии Департамент в течение 2 рабочих дней с даты утверждения указанного протокола принимает в форме правового акта Департамента решение о предоставлении субсидии с указанием ее размера либо об отказе в предоставлении субсидии.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Основанием для отказа в </w:t>
      </w:r>
      <w:proofErr w:type="gramStart"/>
      <w:r w:rsidRPr="00BF5B55">
        <w:rPr>
          <w:rFonts w:ascii="Open Sans" w:hAnsi="Open Sans"/>
          <w:sz w:val="26"/>
          <w:szCs w:val="26"/>
        </w:rPr>
        <w:t>предоставлении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субсидии является отсутствие нераспределенных лимитов бюджетных обязательств на предоставление субсидии, исходя из очередности, установленной пунктом 2.16 Порядка.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Копия правового акта Департамента направляется Департаментом в адрес участника отбора способом, позволяющим подтвердить факт и дату отправки, в течение 2 рабочих дней со дня принятия Департаментом решения о предоставлении и (или) об отказе в предоставлении субсидии.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</w:p>
    <w:p w:rsidR="00BF5B55" w:rsidRPr="00BF5B55" w:rsidRDefault="00BF5B55" w:rsidP="00BF5B55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lastRenderedPageBreak/>
        <w:t>Результаты предоставления субсидии: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Для получателей субсидии эффективность предоставления субсидии оценивается Департаментом на основании достижения на 31 декабря года предоставления субсидии и на 31 декабря двух лет, следующих за годом предоставления субсидии, значений следующих результатов предоставления субсидии: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«Сведения</w:t>
      </w:r>
      <w:proofErr w:type="gramEnd"/>
      <w:r w:rsidRPr="00BF5B55">
        <w:rPr>
          <w:rFonts w:ascii="Open Sans" w:hAnsi="Open Sans"/>
          <w:sz w:val="26"/>
          <w:szCs w:val="26"/>
        </w:rPr>
        <w:t xml:space="preserve"> о наличии и движении основных фондов (средств) и других нефинансовых активов»);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Федерации.</w:t>
      </w:r>
    </w:p>
    <w:p w:rsidR="003C368F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Минимальные значения результатов предоставления субсидии:</w:t>
      </w:r>
    </w:p>
    <w:p w:rsid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>
        <w:rPr>
          <w:noProof/>
        </w:rPr>
        <w:drawing>
          <wp:inline distT="0" distB="0" distL="0" distR="0" wp14:anchorId="4C105785" wp14:editId="5B2FC9FA">
            <wp:extent cx="6029960" cy="1692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69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BF5B55">
        <w:rPr>
          <w:rFonts w:ascii="Open Sans" w:hAnsi="Open Sans"/>
          <w:b/>
          <w:sz w:val="26"/>
          <w:szCs w:val="26"/>
        </w:rPr>
        <w:t>Порядок заключения Соглашения о предоставлении Субсидии: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t>Соглашение (дополнительное соглашение к соглашению, в том числе дополнительное соглашение о расторжении соглашения) составляется в соответствии с типовой формой, установленной Министерством финансов Российской Федерации, в государственной интеграционной информационной системе управления общественными финансами «Электронный бюджет» (далее - ГИИС «Электронный бюджет») и подписывается усиленной квалифицированной электронной подписью лица, имеющего право действовать от имени получателя субсидии.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BF5B55">
        <w:rPr>
          <w:rFonts w:ascii="Open Sans" w:hAnsi="Open Sans"/>
          <w:sz w:val="26"/>
          <w:szCs w:val="26"/>
        </w:rPr>
        <w:lastRenderedPageBreak/>
        <w:t>Департамент в течение 5 рабочих дней с даты принятия решения о предоставлении субсидии формирует проект (проекты) соглашения (соглашений) в ГИИС «Электронный бюджет» и в течение 1 рабочего дня со дня формирования проекта соглашения в ГИИС «Электронный бюджет» направляет получателю субсидии уведомление о необходимости подписания соглашения способом, позволяющим подтвердить факт и дату отправки.</w:t>
      </w:r>
      <w:proofErr w:type="gramEnd"/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Победитель отбора в течение 3 рабочих дней со дня получения уведомления от Департамента о необходимости подписания соглашения подписывает соглашение в ГИИС «Электронный бюджет».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В случае если в обозначенный в абзаце четвертом настоящего пункта срок победителем отбора не подписано соглашение, Департаментом принимается в форме правового акта Департамента решение о признании соответствующего победителя отбора уклонившимся от подписания соглашения.</w:t>
      </w:r>
    </w:p>
    <w:p w:rsidR="00BF5B55" w:rsidRP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>Департамент в течение 2 рабочих дней со дня подписания соглашения получателем субсидии подписывает соглашение в ГИИС «Электронный бюджет».</w:t>
      </w:r>
    </w:p>
    <w:p w:rsidR="00BF5B55" w:rsidRDefault="00BF5B55" w:rsidP="00BF5B55">
      <w:pPr>
        <w:pStyle w:val="a8"/>
        <w:jc w:val="both"/>
        <w:rPr>
          <w:rFonts w:ascii="Open Sans" w:hAnsi="Open Sans"/>
          <w:sz w:val="26"/>
          <w:szCs w:val="26"/>
        </w:rPr>
      </w:pPr>
      <w:r w:rsidRPr="00BF5B55">
        <w:rPr>
          <w:rFonts w:ascii="Open Sans" w:hAnsi="Open Sans"/>
          <w:sz w:val="26"/>
          <w:szCs w:val="26"/>
        </w:rPr>
        <w:t xml:space="preserve">Внесение изменений в соглашение производится в </w:t>
      </w:r>
      <w:proofErr w:type="gramStart"/>
      <w:r w:rsidRPr="00BF5B55">
        <w:rPr>
          <w:rFonts w:ascii="Open Sans" w:hAnsi="Open Sans"/>
          <w:sz w:val="26"/>
          <w:szCs w:val="26"/>
        </w:rPr>
        <w:t>порядке</w:t>
      </w:r>
      <w:proofErr w:type="gramEnd"/>
      <w:r w:rsidRPr="00BF5B55">
        <w:rPr>
          <w:rFonts w:ascii="Open Sans" w:hAnsi="Open Sans"/>
          <w:sz w:val="26"/>
          <w:szCs w:val="26"/>
        </w:rPr>
        <w:t>, установленном соглашением.</w:t>
      </w:r>
    </w:p>
    <w:sectPr w:rsidR="00BF5B55" w:rsidSect="00BB7597">
      <w:headerReference w:type="default" r:id="rId8"/>
      <w:pgSz w:w="11906" w:h="16838"/>
      <w:pgMar w:top="568" w:right="850" w:bottom="284" w:left="156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B6" w:rsidRDefault="004B06B6" w:rsidP="006B229E">
      <w:pPr>
        <w:spacing w:after="0" w:line="240" w:lineRule="auto"/>
      </w:pPr>
      <w:r>
        <w:separator/>
      </w:r>
    </w:p>
  </w:endnote>
  <w:endnote w:type="continuationSeparator" w:id="0">
    <w:p w:rsidR="004B06B6" w:rsidRDefault="004B06B6" w:rsidP="006B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B6" w:rsidRDefault="004B06B6" w:rsidP="006B229E">
      <w:pPr>
        <w:spacing w:after="0" w:line="240" w:lineRule="auto"/>
      </w:pPr>
      <w:r>
        <w:separator/>
      </w:r>
    </w:p>
  </w:footnote>
  <w:footnote w:type="continuationSeparator" w:id="0">
    <w:p w:rsidR="004B06B6" w:rsidRDefault="004B06B6" w:rsidP="006B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1582"/>
      <w:docPartObj>
        <w:docPartGallery w:val="Page Numbers (Top of Page)"/>
        <w:docPartUnique/>
      </w:docPartObj>
    </w:sdtPr>
    <w:sdtEndPr/>
    <w:sdtContent>
      <w:p w:rsidR="006B229E" w:rsidRDefault="005957BD" w:rsidP="00FE4BE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E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2AC"/>
    <w:rsid w:val="002D552B"/>
    <w:rsid w:val="002E78E1"/>
    <w:rsid w:val="003B0469"/>
    <w:rsid w:val="003B4196"/>
    <w:rsid w:val="003C368F"/>
    <w:rsid w:val="004B06B6"/>
    <w:rsid w:val="005957BD"/>
    <w:rsid w:val="005C43B0"/>
    <w:rsid w:val="006B229E"/>
    <w:rsid w:val="006C6C19"/>
    <w:rsid w:val="00757D2B"/>
    <w:rsid w:val="00761CE8"/>
    <w:rsid w:val="0078197A"/>
    <w:rsid w:val="008C6119"/>
    <w:rsid w:val="00950551"/>
    <w:rsid w:val="009E0568"/>
    <w:rsid w:val="009F02AC"/>
    <w:rsid w:val="00AB3497"/>
    <w:rsid w:val="00B227C0"/>
    <w:rsid w:val="00BB6E00"/>
    <w:rsid w:val="00BB7597"/>
    <w:rsid w:val="00BF5B55"/>
    <w:rsid w:val="00C85651"/>
    <w:rsid w:val="00CB3A02"/>
    <w:rsid w:val="00EC487A"/>
    <w:rsid w:val="00ED1D3F"/>
    <w:rsid w:val="00F9748E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02AC"/>
  </w:style>
  <w:style w:type="paragraph" w:styleId="10">
    <w:name w:val="heading 1"/>
    <w:next w:val="a"/>
    <w:link w:val="11"/>
    <w:uiPriority w:val="9"/>
    <w:qFormat/>
    <w:rsid w:val="009F02A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02A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F02A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F02A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F02A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02AC"/>
  </w:style>
  <w:style w:type="paragraph" w:styleId="21">
    <w:name w:val="toc 2"/>
    <w:next w:val="a"/>
    <w:link w:val="22"/>
    <w:uiPriority w:val="39"/>
    <w:rsid w:val="009F02A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F02A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F02A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F02A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F02A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F02A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F02A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F02A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F02A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F02A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F02A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F02A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F02A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F02AC"/>
    <w:rPr>
      <w:color w:val="0000FF"/>
      <w:u w:val="single"/>
    </w:rPr>
  </w:style>
  <w:style w:type="character" w:styleId="a3">
    <w:name w:val="Hyperlink"/>
    <w:link w:val="12"/>
    <w:rsid w:val="009F02AC"/>
    <w:rPr>
      <w:color w:val="0000FF"/>
      <w:u w:val="single"/>
    </w:rPr>
  </w:style>
  <w:style w:type="paragraph" w:customStyle="1" w:styleId="Footnote">
    <w:name w:val="Footnote"/>
    <w:link w:val="Footnote0"/>
    <w:rsid w:val="009F02A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F02A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F02A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F02A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02A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F02A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F02A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F02AC"/>
    <w:rPr>
      <w:rFonts w:ascii="XO Thames" w:hAnsi="XO Thames"/>
      <w:sz w:val="28"/>
    </w:rPr>
  </w:style>
  <w:style w:type="paragraph" w:customStyle="1" w:styleId="15">
    <w:name w:val="Основной шрифт абзаца1"/>
    <w:rsid w:val="009F02AC"/>
  </w:style>
  <w:style w:type="paragraph" w:styleId="8">
    <w:name w:val="toc 8"/>
    <w:next w:val="a"/>
    <w:link w:val="80"/>
    <w:uiPriority w:val="39"/>
    <w:rsid w:val="009F02A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F02A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F02A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F02AC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F02AC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F02AC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F02A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F02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F02A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F02AC"/>
    <w:rPr>
      <w:rFonts w:ascii="XO Thames" w:hAnsi="XO Thames"/>
      <w:b/>
      <w:sz w:val="28"/>
    </w:rPr>
  </w:style>
  <w:style w:type="paragraph" w:styleId="a8">
    <w:name w:val="Normal (Web)"/>
    <w:basedOn w:val="a"/>
    <w:uiPriority w:val="99"/>
    <w:unhideWhenUsed/>
    <w:rsid w:val="006B22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B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229E"/>
  </w:style>
  <w:style w:type="paragraph" w:styleId="ab">
    <w:name w:val="footer"/>
    <w:basedOn w:val="a"/>
    <w:link w:val="ac"/>
    <w:uiPriority w:val="99"/>
    <w:semiHidden/>
    <w:unhideWhenUsed/>
    <w:rsid w:val="006B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229E"/>
  </w:style>
  <w:style w:type="paragraph" w:styleId="ad">
    <w:name w:val="Balloon Text"/>
    <w:basedOn w:val="a"/>
    <w:link w:val="ae"/>
    <w:uiPriority w:val="99"/>
    <w:semiHidden/>
    <w:unhideWhenUsed/>
    <w:rsid w:val="003C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Tabunova_es</cp:lastModifiedBy>
  <cp:revision>18</cp:revision>
  <dcterms:created xsi:type="dcterms:W3CDTF">2023-02-10T11:03:00Z</dcterms:created>
  <dcterms:modified xsi:type="dcterms:W3CDTF">2023-05-16T13:25:00Z</dcterms:modified>
</cp:coreProperties>
</file>