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CF2" w:rsidRDefault="00385CF2">
      <w:pPr>
        <w:widowControl w:val="0"/>
        <w:spacing w:after="0" w:line="240" w:lineRule="auto"/>
        <w:rPr>
          <w:rFonts w:ascii="Times New Roman" w:hAnsi="Times New Roman"/>
        </w:rPr>
      </w:pPr>
    </w:p>
    <w:p w:rsidR="00385CF2" w:rsidRPr="00AB37FC" w:rsidRDefault="00AB37FC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AB37FC">
        <w:rPr>
          <w:rFonts w:ascii="Times New Roman" w:hAnsi="Times New Roman"/>
          <w:sz w:val="24"/>
          <w:szCs w:val="24"/>
        </w:rPr>
        <w:t>Приложение 3</w:t>
      </w:r>
    </w:p>
    <w:p w:rsidR="00385CF2" w:rsidRPr="00AB37FC" w:rsidRDefault="00AB37FC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B37FC">
        <w:rPr>
          <w:rFonts w:ascii="Times New Roman" w:hAnsi="Times New Roman"/>
          <w:sz w:val="24"/>
          <w:szCs w:val="24"/>
        </w:rPr>
        <w:t>к Порядку</w:t>
      </w:r>
    </w:p>
    <w:p w:rsidR="00385CF2" w:rsidRPr="00AB37FC" w:rsidRDefault="00385CF2">
      <w:pPr>
        <w:widowControl w:val="0"/>
        <w:rPr>
          <w:rFonts w:ascii="Times New Roman" w:hAnsi="Times New Roman"/>
          <w:sz w:val="24"/>
          <w:szCs w:val="24"/>
        </w:rPr>
      </w:pPr>
    </w:p>
    <w:p w:rsidR="00385CF2" w:rsidRPr="00AB37FC" w:rsidRDefault="00AB37FC">
      <w:pPr>
        <w:widowControl w:val="0"/>
        <w:jc w:val="right"/>
        <w:rPr>
          <w:rFonts w:ascii="Times New Roman" w:hAnsi="Times New Roman"/>
          <w:sz w:val="24"/>
          <w:szCs w:val="24"/>
        </w:rPr>
      </w:pPr>
      <w:r w:rsidRPr="00AB37FC">
        <w:rPr>
          <w:rFonts w:ascii="Times New Roman" w:hAnsi="Times New Roman"/>
          <w:sz w:val="24"/>
          <w:szCs w:val="24"/>
        </w:rPr>
        <w:t>Форма</w:t>
      </w:r>
    </w:p>
    <w:p w:rsidR="00385CF2" w:rsidRPr="00AB37FC" w:rsidRDefault="00385CF2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5CF2" w:rsidRPr="00AB37FC" w:rsidRDefault="00AB37FC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B37FC">
        <w:rPr>
          <w:rFonts w:ascii="Times New Roman" w:hAnsi="Times New Roman"/>
          <w:sz w:val="24"/>
          <w:szCs w:val="24"/>
        </w:rPr>
        <w:t>ПАСПОРТ</w:t>
      </w:r>
    </w:p>
    <w:p w:rsidR="00385CF2" w:rsidRPr="00AB37FC" w:rsidRDefault="00AB37FC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B37FC">
        <w:rPr>
          <w:rFonts w:ascii="Times New Roman" w:hAnsi="Times New Roman"/>
          <w:sz w:val="24"/>
          <w:szCs w:val="24"/>
        </w:rPr>
        <w:t>инвестиционного проекта</w:t>
      </w:r>
    </w:p>
    <w:p w:rsidR="00385CF2" w:rsidRPr="00AB37FC" w:rsidRDefault="00385CF2">
      <w:pPr>
        <w:widowControl w:val="0"/>
        <w:rPr>
          <w:rFonts w:ascii="Times New Roman" w:hAnsi="Times New Roman"/>
          <w:sz w:val="24"/>
          <w:szCs w:val="24"/>
        </w:rPr>
      </w:pPr>
    </w:p>
    <w:p w:rsidR="00385CF2" w:rsidRPr="00AB37FC" w:rsidRDefault="00AB37FC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B37FC">
        <w:rPr>
          <w:rFonts w:ascii="Times New Roman" w:hAnsi="Times New Roman"/>
          <w:sz w:val="24"/>
          <w:szCs w:val="24"/>
        </w:rPr>
        <w:t>1. Полное наименование инвестиционного проекта.</w:t>
      </w:r>
    </w:p>
    <w:p w:rsidR="00385CF2" w:rsidRPr="00AB37FC" w:rsidRDefault="00AB37FC">
      <w:pPr>
        <w:widowControl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B37FC">
        <w:rPr>
          <w:rFonts w:ascii="Times New Roman" w:hAnsi="Times New Roman"/>
          <w:sz w:val="24"/>
          <w:szCs w:val="24"/>
        </w:rPr>
        <w:t>2. Заявитель - исполнитель инвестиционного проекта:</w:t>
      </w:r>
    </w:p>
    <w:p w:rsidR="00385CF2" w:rsidRPr="00AB37FC" w:rsidRDefault="00AB37FC">
      <w:pPr>
        <w:widowControl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B37FC">
        <w:rPr>
          <w:rFonts w:ascii="Times New Roman" w:hAnsi="Times New Roman"/>
          <w:sz w:val="24"/>
          <w:szCs w:val="24"/>
        </w:rPr>
        <w:t>наименование юридического лица (индивидуального предпринимателя), ИНН;</w:t>
      </w:r>
    </w:p>
    <w:p w:rsidR="00385CF2" w:rsidRPr="00AB37FC" w:rsidRDefault="00AB37FC">
      <w:pPr>
        <w:widowControl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B37FC">
        <w:rPr>
          <w:rFonts w:ascii="Times New Roman" w:hAnsi="Times New Roman"/>
          <w:sz w:val="24"/>
          <w:szCs w:val="24"/>
        </w:rPr>
        <w:t xml:space="preserve">виды деятельности по </w:t>
      </w:r>
      <w:hyperlink r:id="rId4" w:history="1">
        <w:r w:rsidRPr="00AB37FC">
          <w:rPr>
            <w:rFonts w:ascii="Times New Roman" w:hAnsi="Times New Roman"/>
            <w:sz w:val="24"/>
            <w:szCs w:val="24"/>
          </w:rPr>
          <w:t>ОКВЭД</w:t>
        </w:r>
      </w:hyperlink>
      <w:r w:rsidRPr="00AB37FC">
        <w:rPr>
          <w:rFonts w:ascii="Times New Roman" w:hAnsi="Times New Roman"/>
          <w:sz w:val="24"/>
          <w:szCs w:val="24"/>
        </w:rPr>
        <w:t>;</w:t>
      </w:r>
    </w:p>
    <w:p w:rsidR="00385CF2" w:rsidRPr="00AB37FC" w:rsidRDefault="00AB37FC">
      <w:pPr>
        <w:widowControl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B37FC">
        <w:rPr>
          <w:rFonts w:ascii="Times New Roman" w:hAnsi="Times New Roman"/>
          <w:sz w:val="24"/>
          <w:szCs w:val="24"/>
        </w:rPr>
        <w:t>адрес места нахождения/почтовый адрес.</w:t>
      </w:r>
    </w:p>
    <w:p w:rsidR="00385CF2" w:rsidRPr="00AB37FC" w:rsidRDefault="00AB37FC">
      <w:pPr>
        <w:widowControl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B37FC">
        <w:rPr>
          <w:rFonts w:ascii="Times New Roman" w:hAnsi="Times New Roman"/>
          <w:sz w:val="24"/>
          <w:szCs w:val="24"/>
        </w:rPr>
        <w:t>3. Территория реализации инвестиционного проекта.</w:t>
      </w:r>
    </w:p>
    <w:p w:rsidR="00385CF2" w:rsidRPr="00AB37FC" w:rsidRDefault="00AB37FC">
      <w:pPr>
        <w:widowControl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B37FC">
        <w:rPr>
          <w:rFonts w:ascii="Times New Roman" w:hAnsi="Times New Roman"/>
          <w:sz w:val="24"/>
          <w:szCs w:val="24"/>
        </w:rPr>
        <w:t>4. Цели и задачи реализации инвестиционного проекта.</w:t>
      </w:r>
    </w:p>
    <w:p w:rsidR="00385CF2" w:rsidRPr="00AB37FC" w:rsidRDefault="00AB37FC">
      <w:pPr>
        <w:widowControl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B37FC">
        <w:rPr>
          <w:rFonts w:ascii="Times New Roman" w:hAnsi="Times New Roman"/>
          <w:sz w:val="24"/>
          <w:szCs w:val="24"/>
        </w:rPr>
        <w:t>5. Срок реализации инвестиционного проекта.</w:t>
      </w:r>
    </w:p>
    <w:p w:rsidR="00385CF2" w:rsidRPr="00AB37FC" w:rsidRDefault="00AB37FC">
      <w:pPr>
        <w:widowControl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B37FC">
        <w:rPr>
          <w:rFonts w:ascii="Times New Roman" w:hAnsi="Times New Roman"/>
          <w:sz w:val="24"/>
          <w:szCs w:val="24"/>
        </w:rPr>
        <w:t>6. Общая стоимость реализации инвестиционного проекта (указывается без учета налога на добавленную стоимость):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818"/>
        <w:gridCol w:w="2438"/>
        <w:gridCol w:w="1795"/>
        <w:gridCol w:w="1871"/>
      </w:tblGrid>
      <w:tr w:rsidR="00385CF2" w:rsidRPr="00AB37FC">
        <w:tc>
          <w:tcPr>
            <w:tcW w:w="38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CF2" w:rsidRPr="00AB37FC" w:rsidRDefault="00AB37F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7FC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4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CF2" w:rsidRPr="00AB37FC" w:rsidRDefault="00AB37FC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B37FC">
              <w:rPr>
                <w:rFonts w:ascii="Times New Roman" w:hAnsi="Times New Roman"/>
                <w:sz w:val="24"/>
                <w:szCs w:val="24"/>
              </w:rPr>
              <w:t>Год, предшествующий году предоставления субсидии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CF2" w:rsidRPr="00AB37FC" w:rsidRDefault="00AB37FC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B37FC">
              <w:rPr>
                <w:rFonts w:ascii="Times New Roman" w:hAnsi="Times New Roman"/>
                <w:sz w:val="24"/>
                <w:szCs w:val="24"/>
              </w:rPr>
              <w:t>Год предоставления субсидии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CF2" w:rsidRPr="00AB37FC" w:rsidRDefault="00AB37FC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B37FC">
              <w:rPr>
                <w:rFonts w:ascii="Times New Roman" w:hAnsi="Times New Roman"/>
                <w:sz w:val="24"/>
                <w:szCs w:val="24"/>
              </w:rPr>
              <w:t>Нарастающим итогом за весь период реализации проекта</w:t>
            </w:r>
          </w:p>
        </w:tc>
      </w:tr>
      <w:tr w:rsidR="00385CF2" w:rsidRPr="00AB37FC">
        <w:trPr>
          <w:trHeight w:val="219"/>
        </w:trPr>
        <w:tc>
          <w:tcPr>
            <w:tcW w:w="3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CF2" w:rsidRPr="00AB37FC" w:rsidRDefault="00385C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CF2" w:rsidRPr="00AB37FC" w:rsidRDefault="00385C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CF2" w:rsidRPr="00AB37FC" w:rsidRDefault="00AB37F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7FC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CF2" w:rsidRPr="00AB37FC" w:rsidRDefault="00385C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5CF2" w:rsidRPr="00AB37FC">
        <w:trPr>
          <w:trHeight w:val="710"/>
        </w:trPr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CF2" w:rsidRPr="00AB37FC" w:rsidRDefault="00AB37FC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B37FC">
              <w:rPr>
                <w:rFonts w:ascii="Times New Roman" w:hAnsi="Times New Roman"/>
                <w:sz w:val="24"/>
                <w:szCs w:val="24"/>
              </w:rPr>
              <w:t>Общая стоимость вложений предприятия на реализацию инвестиционного проекта, тыс. рублей: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CF2" w:rsidRPr="00AB37FC" w:rsidRDefault="00385CF2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CF2" w:rsidRPr="00AB37FC" w:rsidRDefault="00385CF2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CF2" w:rsidRPr="00AB37FC" w:rsidRDefault="00385CF2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5CF2" w:rsidRPr="00AB37FC">
        <w:trPr>
          <w:trHeight w:val="1202"/>
        </w:trPr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CF2" w:rsidRPr="00AB37FC" w:rsidRDefault="00AB37FC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B37FC">
              <w:rPr>
                <w:rFonts w:ascii="Times New Roman" w:hAnsi="Times New Roman"/>
                <w:sz w:val="24"/>
                <w:szCs w:val="24"/>
              </w:rPr>
              <w:t xml:space="preserve">в том числе </w:t>
            </w:r>
            <w:r w:rsidR="00B54F69" w:rsidRPr="00B54F69">
              <w:rPr>
                <w:rFonts w:ascii="Times New Roman" w:hAnsi="Times New Roman"/>
                <w:sz w:val="24"/>
                <w:szCs w:val="24"/>
              </w:rPr>
              <w:t>затраты на закупку оборудования объектов зарядной инфраструктуры для быстрой зарядки электрического автомобильного транспорта, тыс. рублей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CF2" w:rsidRPr="00AB37FC" w:rsidRDefault="00385CF2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CF2" w:rsidRPr="00AB37FC" w:rsidRDefault="00385CF2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CF2" w:rsidRPr="00AB37FC" w:rsidRDefault="00385CF2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85CF2" w:rsidRPr="00AB37FC" w:rsidRDefault="00AB37FC">
      <w:pPr>
        <w:widowControl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AB37FC">
        <w:rPr>
          <w:rFonts w:ascii="Times New Roman" w:hAnsi="Times New Roman"/>
          <w:sz w:val="24"/>
          <w:szCs w:val="24"/>
        </w:rPr>
        <w:t xml:space="preserve">7. В </w:t>
      </w:r>
      <w:proofErr w:type="gramStart"/>
      <w:r w:rsidRPr="00AB37FC">
        <w:rPr>
          <w:rFonts w:ascii="Times New Roman" w:hAnsi="Times New Roman"/>
          <w:sz w:val="24"/>
          <w:szCs w:val="24"/>
        </w:rPr>
        <w:t>рамках</w:t>
      </w:r>
      <w:proofErr w:type="gramEnd"/>
      <w:r w:rsidRPr="00AB37FC">
        <w:rPr>
          <w:rFonts w:ascii="Times New Roman" w:hAnsi="Times New Roman"/>
          <w:sz w:val="24"/>
          <w:szCs w:val="24"/>
        </w:rPr>
        <w:t xml:space="preserve"> реализации инвестиционного проекта обязуюсь обеспечивать следующие условия сервисного обслуживания и технической доступности объекта зарядной инфраструктуры:</w:t>
      </w:r>
    </w:p>
    <w:p w:rsidR="00385CF2" w:rsidRPr="00AB37FC" w:rsidRDefault="00AB37FC">
      <w:pPr>
        <w:widowControl w:val="0"/>
        <w:spacing w:before="240"/>
        <w:ind w:firstLine="540"/>
        <w:jc w:val="both"/>
        <w:rPr>
          <w:rFonts w:ascii="Times New Roman" w:hAnsi="Times New Roman"/>
          <w:sz w:val="24"/>
          <w:szCs w:val="24"/>
        </w:rPr>
      </w:pPr>
      <w:r w:rsidRPr="00AB37FC">
        <w:rPr>
          <w:rFonts w:ascii="Times New Roman" w:hAnsi="Times New Roman"/>
          <w:sz w:val="24"/>
          <w:szCs w:val="24"/>
        </w:rPr>
        <w:t>а) функционирование объекта зарядной инфраструктуры в течение не менее 5 лет со дня выдачи акта, подписанного в том числе уполномоченным представителем муниципального образования, на территории которого размещен объект зарядной инфраструктуры, подтверждающего ввод объекта зарядной инфраструктуры в эксплуатацию;</w:t>
      </w:r>
    </w:p>
    <w:p w:rsidR="00385CF2" w:rsidRPr="00AB37FC" w:rsidRDefault="00AB37FC">
      <w:pPr>
        <w:widowControl w:val="0"/>
        <w:spacing w:before="240"/>
        <w:ind w:firstLine="540"/>
        <w:jc w:val="both"/>
        <w:rPr>
          <w:rFonts w:ascii="Times New Roman" w:hAnsi="Times New Roman"/>
          <w:sz w:val="24"/>
          <w:szCs w:val="24"/>
        </w:rPr>
      </w:pPr>
      <w:r w:rsidRPr="00AB37FC">
        <w:rPr>
          <w:rFonts w:ascii="Times New Roman" w:hAnsi="Times New Roman"/>
          <w:sz w:val="24"/>
          <w:szCs w:val="24"/>
        </w:rPr>
        <w:lastRenderedPageBreak/>
        <w:t xml:space="preserve">б) объект зарядной инфраструктуры предусматривает круглосуточный режим эксплуатации в течение установленного срока службы. В населенном </w:t>
      </w:r>
      <w:proofErr w:type="gramStart"/>
      <w:r w:rsidRPr="00AB37FC">
        <w:rPr>
          <w:rFonts w:ascii="Times New Roman" w:hAnsi="Times New Roman"/>
          <w:sz w:val="24"/>
          <w:szCs w:val="24"/>
        </w:rPr>
        <w:t>пункте</w:t>
      </w:r>
      <w:proofErr w:type="gramEnd"/>
      <w:r w:rsidRPr="00AB37FC">
        <w:rPr>
          <w:rFonts w:ascii="Times New Roman" w:hAnsi="Times New Roman"/>
          <w:sz w:val="24"/>
          <w:szCs w:val="24"/>
        </w:rPr>
        <w:t xml:space="preserve"> объект зарядной инфраструктуры доступен для пользователя не менее 80 процентов времени в месяц. Время восстановления работоспособности в случае неисправности объекта зарядной инфраструктуры составляет не более 48 часов. На автомобильной дороге общего пользования федерального и регионального значения объект зарядной инфраструктуры доступен для пользователя не менее 95 процентов времени в месяц. Время восстановления работоспособности в случае неисправности объекта зарядной инфраструктуры составляет не более 12 часов;</w:t>
      </w:r>
    </w:p>
    <w:p w:rsidR="00385CF2" w:rsidRPr="00AB37FC" w:rsidRDefault="00AB37FC">
      <w:pPr>
        <w:widowControl w:val="0"/>
        <w:spacing w:before="240"/>
        <w:ind w:firstLine="540"/>
        <w:jc w:val="both"/>
        <w:rPr>
          <w:rFonts w:ascii="Times New Roman" w:hAnsi="Times New Roman"/>
          <w:sz w:val="24"/>
          <w:szCs w:val="24"/>
        </w:rPr>
      </w:pPr>
      <w:r w:rsidRPr="00AB37FC">
        <w:rPr>
          <w:rFonts w:ascii="Times New Roman" w:hAnsi="Times New Roman"/>
          <w:sz w:val="24"/>
          <w:szCs w:val="24"/>
        </w:rPr>
        <w:t>в) обеспечивается передача аналитических данных о технических параметрах и режиме работы объекта зарядной инфраструктуры для обеспечения удобства пользования зарядной инфраструктурой владельцами и (или) водителями электротранспорта.</w:t>
      </w:r>
    </w:p>
    <w:p w:rsidR="00385CF2" w:rsidRPr="00AB37FC" w:rsidRDefault="00AB37FC">
      <w:pPr>
        <w:widowControl w:val="0"/>
        <w:spacing w:before="240"/>
        <w:ind w:firstLine="540"/>
        <w:jc w:val="both"/>
        <w:rPr>
          <w:rFonts w:ascii="Times New Roman" w:hAnsi="Times New Roman"/>
          <w:sz w:val="24"/>
          <w:szCs w:val="24"/>
        </w:rPr>
      </w:pPr>
      <w:r w:rsidRPr="00AB37FC">
        <w:rPr>
          <w:rFonts w:ascii="Times New Roman" w:hAnsi="Times New Roman"/>
          <w:sz w:val="24"/>
          <w:szCs w:val="24"/>
        </w:rPr>
        <w:t xml:space="preserve">8. Объект зарядной инфраструктуры размещен (указывается один из подпунктов), В </w:t>
      </w:r>
      <w:proofErr w:type="gramStart"/>
      <w:r w:rsidRPr="00AB37FC">
        <w:rPr>
          <w:rFonts w:ascii="Times New Roman" w:hAnsi="Times New Roman"/>
          <w:sz w:val="24"/>
          <w:szCs w:val="24"/>
        </w:rPr>
        <w:t>случае</w:t>
      </w:r>
      <w:proofErr w:type="gramEnd"/>
      <w:r w:rsidRPr="00AB37FC">
        <w:rPr>
          <w:rFonts w:ascii="Times New Roman" w:hAnsi="Times New Roman"/>
          <w:sz w:val="24"/>
          <w:szCs w:val="24"/>
        </w:rPr>
        <w:t xml:space="preserve"> размещения объекта зарядной инфраструктуры в соответствии с подпунктом 8.2 обязательно указывается его место положения путем выбора подпунктов 8.2.1 или 8.2.2.</w:t>
      </w:r>
    </w:p>
    <w:p w:rsidR="00385CF2" w:rsidRPr="00AB37FC" w:rsidRDefault="00AB37FC">
      <w:pPr>
        <w:widowControl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AB37FC">
        <w:rPr>
          <w:rFonts w:ascii="Times New Roman" w:hAnsi="Times New Roman"/>
          <w:sz w:val="24"/>
          <w:szCs w:val="24"/>
        </w:rPr>
        <w:t>8.1. объект зарядной инфраструктуры размещается на автомобильной дороге общего пользования федерального и (или) регионального значения на земельном участке объекта дорожного сервиса, который имеет в своем составе стационарную точку общественного питания и туалет;</w:t>
      </w:r>
    </w:p>
    <w:p w:rsidR="00385CF2" w:rsidRPr="00AB37FC" w:rsidRDefault="00AB37FC">
      <w:pPr>
        <w:widowControl w:val="0"/>
        <w:spacing w:before="240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AB37FC">
        <w:rPr>
          <w:rFonts w:ascii="Times New Roman" w:hAnsi="Times New Roman"/>
          <w:sz w:val="24"/>
          <w:szCs w:val="24"/>
        </w:rPr>
        <w:t>8.2. в границах населенного пункта объект зарядной инфраструктуры размещается:8.2.1. вдоль городской улично-дорожной сети в местах, где организованы примыкающие к зарядной станции общественные парковочные пространства с возможностью парковки минимум 2 электромобилей не далее чем в 4 метрах от объекта зарядной инфраструктуры;</w:t>
      </w:r>
      <w:proofErr w:type="gramEnd"/>
    </w:p>
    <w:p w:rsidR="00385CF2" w:rsidRPr="00AB37FC" w:rsidRDefault="00AB37FC">
      <w:pPr>
        <w:widowControl w:val="0"/>
        <w:spacing w:before="240"/>
        <w:ind w:firstLine="540"/>
        <w:jc w:val="both"/>
        <w:rPr>
          <w:rFonts w:ascii="Times New Roman" w:hAnsi="Times New Roman"/>
          <w:sz w:val="24"/>
          <w:szCs w:val="24"/>
        </w:rPr>
      </w:pPr>
      <w:r w:rsidRPr="00AB37FC">
        <w:rPr>
          <w:rFonts w:ascii="Times New Roman" w:hAnsi="Times New Roman"/>
          <w:sz w:val="24"/>
          <w:szCs w:val="24"/>
        </w:rPr>
        <w:t>8.2.2. на парковочных пространствах с возможностью неограниченного круглосуточного доступа, с возможностью парковки минимум 2 электромобилей не далее чем в 2 метрах от объекта зарядной инфраструктуры.</w:t>
      </w:r>
    </w:p>
    <w:p w:rsidR="00385CF2" w:rsidRPr="00AB37FC" w:rsidRDefault="00AB37FC">
      <w:pPr>
        <w:widowControl w:val="0"/>
        <w:spacing w:before="240"/>
        <w:ind w:firstLine="540"/>
        <w:jc w:val="both"/>
        <w:rPr>
          <w:rFonts w:ascii="Times New Roman" w:hAnsi="Times New Roman"/>
          <w:sz w:val="24"/>
          <w:szCs w:val="24"/>
        </w:rPr>
      </w:pPr>
      <w:r w:rsidRPr="00AB37FC">
        <w:rPr>
          <w:rFonts w:ascii="Times New Roman" w:hAnsi="Times New Roman"/>
          <w:sz w:val="24"/>
          <w:szCs w:val="24"/>
        </w:rPr>
        <w:t>8.3. вне границ населенных пунктов объект зарядной инфраструктуры размещается на территориях торгово-выставочных, музейно-выставочных и спортивных комплексов на оборудованных парковочных пространствах с возможностью неограниченного круглосуточного доступа, с возможностью парковки минимум 2 электромобилей не далее чем в 2 метрах от объекта зарядной инфраструктуры.</w:t>
      </w:r>
    </w:p>
    <w:p w:rsidR="00385CF2" w:rsidRPr="00AB37FC" w:rsidRDefault="00AB37FC">
      <w:pPr>
        <w:widowControl w:val="0"/>
        <w:spacing w:before="240"/>
        <w:ind w:firstLine="540"/>
        <w:jc w:val="both"/>
        <w:rPr>
          <w:rFonts w:ascii="Times New Roman" w:hAnsi="Times New Roman"/>
          <w:sz w:val="24"/>
          <w:szCs w:val="24"/>
        </w:rPr>
      </w:pPr>
      <w:r w:rsidRPr="00AB37FC">
        <w:rPr>
          <w:rFonts w:ascii="Times New Roman" w:hAnsi="Times New Roman"/>
          <w:sz w:val="24"/>
          <w:szCs w:val="24"/>
        </w:rPr>
        <w:t>9. Ответственный исполнитель по инвестиционному проекту и его контактные данные.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686"/>
        <w:gridCol w:w="360"/>
        <w:gridCol w:w="2101"/>
        <w:gridCol w:w="340"/>
        <w:gridCol w:w="4435"/>
      </w:tblGrid>
      <w:tr w:rsidR="00385CF2" w:rsidRPr="00AB37FC">
        <w:tc>
          <w:tcPr>
            <w:tcW w:w="26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85CF2" w:rsidRPr="00AB37FC" w:rsidRDefault="00AB37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7FC"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  <w:p w:rsidR="00385CF2" w:rsidRPr="00AB37FC" w:rsidRDefault="00AB37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7FC">
              <w:rPr>
                <w:rFonts w:ascii="Times New Roman" w:hAnsi="Times New Roman"/>
                <w:sz w:val="24"/>
                <w:szCs w:val="24"/>
              </w:rPr>
              <w:t>(уполномоченное лицо)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85CF2" w:rsidRPr="00AB37FC" w:rsidRDefault="00385CF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1" w:type="dxa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CF2" w:rsidRPr="00AB37FC" w:rsidRDefault="00385CF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85CF2" w:rsidRPr="00AB37FC" w:rsidRDefault="00385CF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5" w:type="dxa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CF2" w:rsidRPr="00AB37FC" w:rsidRDefault="00385CF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5CF2" w:rsidRPr="00AB37FC">
        <w:tc>
          <w:tcPr>
            <w:tcW w:w="26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85CF2" w:rsidRPr="00AB37FC" w:rsidRDefault="00385CF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85CF2" w:rsidRPr="00AB37FC" w:rsidRDefault="00385CF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CF2" w:rsidRPr="00AB37FC" w:rsidRDefault="00AB37F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7FC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85CF2" w:rsidRPr="00AB37FC" w:rsidRDefault="00385CF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CF2" w:rsidRPr="00AB37FC" w:rsidRDefault="00AB37F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7FC">
              <w:rPr>
                <w:rFonts w:ascii="Times New Roman" w:hAnsi="Times New Roman"/>
                <w:sz w:val="24"/>
                <w:szCs w:val="24"/>
              </w:rPr>
              <w:t>(Ф.И.О.)</w:t>
            </w:r>
          </w:p>
        </w:tc>
      </w:tr>
      <w:tr w:rsidR="00385CF2" w:rsidRPr="00AB37FC">
        <w:tc>
          <w:tcPr>
            <w:tcW w:w="26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85CF2" w:rsidRPr="00AB37FC" w:rsidRDefault="00385CF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85CF2" w:rsidRPr="00AB37FC" w:rsidRDefault="00385CF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85CF2" w:rsidRPr="00AB37FC" w:rsidRDefault="00385CF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85CF2" w:rsidRPr="00AB37FC" w:rsidRDefault="00385CF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85CF2" w:rsidRPr="00AB37FC" w:rsidRDefault="00385CF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5CF2" w:rsidRPr="00AB37FC">
        <w:tc>
          <w:tcPr>
            <w:tcW w:w="26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85CF2" w:rsidRPr="00AB37FC" w:rsidRDefault="00AB37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7FC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  <w:p w:rsidR="00385CF2" w:rsidRPr="00AB37FC" w:rsidRDefault="00AB37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7FC">
              <w:rPr>
                <w:rFonts w:ascii="Times New Roman" w:hAnsi="Times New Roman"/>
                <w:sz w:val="24"/>
                <w:szCs w:val="24"/>
              </w:rPr>
              <w:t>заявителя (при наличии)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85CF2" w:rsidRPr="00AB37FC" w:rsidRDefault="00385CF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1" w:type="dxa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CF2" w:rsidRPr="00AB37FC" w:rsidRDefault="00385CF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85CF2" w:rsidRPr="00AB37FC" w:rsidRDefault="00385CF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5" w:type="dxa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CF2" w:rsidRPr="00AB37FC" w:rsidRDefault="00385CF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5CF2" w:rsidRPr="00AB37FC">
        <w:tc>
          <w:tcPr>
            <w:tcW w:w="26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85CF2" w:rsidRPr="00AB37FC" w:rsidRDefault="00385CF2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85CF2" w:rsidRPr="00AB37FC" w:rsidRDefault="00385CF2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CF2" w:rsidRPr="00AB37FC" w:rsidRDefault="00AB37F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7FC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85CF2" w:rsidRPr="00AB37FC" w:rsidRDefault="00385CF2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CF2" w:rsidRPr="00AB37FC" w:rsidRDefault="00AB37F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7FC">
              <w:rPr>
                <w:rFonts w:ascii="Times New Roman" w:hAnsi="Times New Roman"/>
                <w:sz w:val="24"/>
                <w:szCs w:val="24"/>
              </w:rPr>
              <w:t>(Ф.И.О.)</w:t>
            </w:r>
          </w:p>
        </w:tc>
      </w:tr>
      <w:tr w:rsidR="00385CF2" w:rsidRPr="00AB37FC">
        <w:trPr>
          <w:trHeight w:val="552"/>
        </w:trPr>
        <w:tc>
          <w:tcPr>
            <w:tcW w:w="30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85CF2" w:rsidRPr="00AB37FC" w:rsidRDefault="00AB37FC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B37FC">
              <w:rPr>
                <w:rFonts w:ascii="Times New Roman" w:hAnsi="Times New Roman"/>
                <w:sz w:val="24"/>
                <w:szCs w:val="24"/>
              </w:rPr>
              <w:t>М.П. (при наличии печати)</w:t>
            </w:r>
          </w:p>
        </w:tc>
        <w:tc>
          <w:tcPr>
            <w:tcW w:w="244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85CF2" w:rsidRPr="00AB37FC" w:rsidRDefault="00385CF2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85CF2" w:rsidRPr="00AB37FC" w:rsidRDefault="00AB37F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7FC">
              <w:rPr>
                <w:rFonts w:ascii="Times New Roman" w:hAnsi="Times New Roman"/>
                <w:sz w:val="24"/>
                <w:szCs w:val="24"/>
              </w:rPr>
              <w:t>"__"__________ 202_ г.</w:t>
            </w:r>
          </w:p>
        </w:tc>
      </w:tr>
    </w:tbl>
    <w:p w:rsidR="00385CF2" w:rsidRPr="00AB37FC" w:rsidRDefault="00385CF2">
      <w:pPr>
        <w:widowControl w:val="0"/>
        <w:rPr>
          <w:rFonts w:ascii="Times New Roman" w:hAnsi="Times New Roman"/>
          <w:sz w:val="24"/>
          <w:szCs w:val="24"/>
        </w:rPr>
      </w:pPr>
    </w:p>
    <w:p w:rsidR="00385CF2" w:rsidRDefault="00385CF2">
      <w:pPr>
        <w:widowControl w:val="0"/>
        <w:rPr>
          <w:rFonts w:ascii="Times New Roman" w:hAnsi="Times New Roman"/>
          <w:sz w:val="24"/>
        </w:rPr>
      </w:pPr>
    </w:p>
    <w:p w:rsidR="00385CF2" w:rsidRDefault="00385CF2">
      <w:pPr>
        <w:widowControl w:val="0"/>
        <w:spacing w:before="100" w:after="100"/>
        <w:jc w:val="both"/>
        <w:rPr>
          <w:rFonts w:ascii="Times New Roman" w:hAnsi="Times New Roman"/>
          <w:sz w:val="24"/>
        </w:rPr>
      </w:pPr>
    </w:p>
    <w:sectPr w:rsidR="00385CF2" w:rsidSect="00AB37FC">
      <w:pgSz w:w="11906" w:h="16838"/>
      <w:pgMar w:top="426" w:right="850" w:bottom="567" w:left="1134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385CF2"/>
    <w:rsid w:val="00085948"/>
    <w:rsid w:val="00385CF2"/>
    <w:rsid w:val="00AB37FC"/>
    <w:rsid w:val="00B54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385CF2"/>
  </w:style>
  <w:style w:type="paragraph" w:styleId="10">
    <w:name w:val="heading 1"/>
    <w:next w:val="a"/>
    <w:link w:val="11"/>
    <w:uiPriority w:val="9"/>
    <w:qFormat/>
    <w:rsid w:val="00385CF2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385CF2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385CF2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385CF2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385CF2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385CF2"/>
  </w:style>
  <w:style w:type="paragraph" w:styleId="21">
    <w:name w:val="toc 2"/>
    <w:next w:val="a"/>
    <w:link w:val="22"/>
    <w:uiPriority w:val="39"/>
    <w:rsid w:val="00385CF2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385CF2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385CF2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385CF2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385CF2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385CF2"/>
    <w:rPr>
      <w:rFonts w:ascii="XO Thames" w:hAnsi="XO Thames"/>
      <w:sz w:val="28"/>
    </w:rPr>
  </w:style>
  <w:style w:type="paragraph" w:customStyle="1" w:styleId="12">
    <w:name w:val="Основной шрифт абзаца1"/>
    <w:link w:val="7"/>
    <w:rsid w:val="00385CF2"/>
  </w:style>
  <w:style w:type="paragraph" w:styleId="7">
    <w:name w:val="toc 7"/>
    <w:next w:val="a"/>
    <w:link w:val="70"/>
    <w:uiPriority w:val="39"/>
    <w:rsid w:val="00385CF2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385CF2"/>
    <w:rPr>
      <w:rFonts w:ascii="XO Thames" w:hAnsi="XO Thames"/>
      <w:sz w:val="28"/>
    </w:rPr>
  </w:style>
  <w:style w:type="paragraph" w:customStyle="1" w:styleId="13">
    <w:name w:val="Обычный1"/>
    <w:link w:val="14"/>
    <w:rsid w:val="00385CF2"/>
  </w:style>
  <w:style w:type="character" w:customStyle="1" w:styleId="14">
    <w:name w:val="Обычный1"/>
    <w:link w:val="13"/>
    <w:rsid w:val="00385CF2"/>
  </w:style>
  <w:style w:type="paragraph" w:customStyle="1" w:styleId="15">
    <w:name w:val="Основной шрифт абзаца1"/>
    <w:link w:val="16"/>
    <w:rsid w:val="00385CF2"/>
  </w:style>
  <w:style w:type="character" w:customStyle="1" w:styleId="16">
    <w:name w:val="Основной шрифт абзаца1"/>
    <w:link w:val="15"/>
    <w:rsid w:val="00385CF2"/>
  </w:style>
  <w:style w:type="character" w:customStyle="1" w:styleId="30">
    <w:name w:val="Заголовок 3 Знак"/>
    <w:link w:val="3"/>
    <w:rsid w:val="00385CF2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rsid w:val="00385CF2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385CF2"/>
    <w:rPr>
      <w:rFonts w:ascii="XO Thames" w:hAnsi="XO Thames"/>
      <w:sz w:val="28"/>
    </w:rPr>
  </w:style>
  <w:style w:type="character" w:customStyle="1" w:styleId="50">
    <w:name w:val="Заголовок 5 Знак"/>
    <w:link w:val="5"/>
    <w:rsid w:val="00385CF2"/>
    <w:rPr>
      <w:rFonts w:ascii="XO Thames" w:hAnsi="XO Thames"/>
      <w:b/>
    </w:rPr>
  </w:style>
  <w:style w:type="character" w:customStyle="1" w:styleId="11">
    <w:name w:val="Заголовок 1 Знак"/>
    <w:link w:val="10"/>
    <w:rsid w:val="00385CF2"/>
    <w:rPr>
      <w:rFonts w:ascii="XO Thames" w:hAnsi="XO Thames"/>
      <w:b/>
      <w:sz w:val="32"/>
    </w:rPr>
  </w:style>
  <w:style w:type="paragraph" w:customStyle="1" w:styleId="17">
    <w:name w:val="Гиперссылка1"/>
    <w:link w:val="a3"/>
    <w:rsid w:val="00385CF2"/>
    <w:rPr>
      <w:color w:val="0000FF"/>
      <w:u w:val="single"/>
    </w:rPr>
  </w:style>
  <w:style w:type="character" w:styleId="a3">
    <w:name w:val="Hyperlink"/>
    <w:link w:val="17"/>
    <w:rsid w:val="00385CF2"/>
    <w:rPr>
      <w:color w:val="0000FF"/>
      <w:u w:val="single"/>
    </w:rPr>
  </w:style>
  <w:style w:type="paragraph" w:customStyle="1" w:styleId="Footnote">
    <w:name w:val="Footnote"/>
    <w:link w:val="Footnote0"/>
    <w:rsid w:val="00385CF2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385CF2"/>
    <w:rPr>
      <w:rFonts w:ascii="XO Thames" w:hAnsi="XO Thames"/>
    </w:rPr>
  </w:style>
  <w:style w:type="paragraph" w:styleId="18">
    <w:name w:val="toc 1"/>
    <w:next w:val="a"/>
    <w:link w:val="19"/>
    <w:uiPriority w:val="39"/>
    <w:rsid w:val="00385CF2"/>
    <w:rPr>
      <w:rFonts w:ascii="XO Thames" w:hAnsi="XO Thames"/>
      <w:b/>
      <w:sz w:val="28"/>
    </w:rPr>
  </w:style>
  <w:style w:type="character" w:customStyle="1" w:styleId="19">
    <w:name w:val="Оглавление 1 Знак"/>
    <w:link w:val="18"/>
    <w:rsid w:val="00385CF2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385CF2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385CF2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385CF2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385CF2"/>
    <w:rPr>
      <w:rFonts w:ascii="XO Thames" w:hAnsi="XO Thames"/>
      <w:sz w:val="28"/>
    </w:rPr>
  </w:style>
  <w:style w:type="paragraph" w:customStyle="1" w:styleId="1a">
    <w:name w:val="Гиперссылка1"/>
    <w:link w:val="1b"/>
    <w:rsid w:val="00385CF2"/>
    <w:rPr>
      <w:color w:val="0000FF"/>
      <w:u w:val="single"/>
    </w:rPr>
  </w:style>
  <w:style w:type="character" w:customStyle="1" w:styleId="1b">
    <w:name w:val="Гиперссылка1"/>
    <w:link w:val="1a"/>
    <w:rsid w:val="00385CF2"/>
    <w:rPr>
      <w:color w:val="0000FF"/>
      <w:u w:val="single"/>
    </w:rPr>
  </w:style>
  <w:style w:type="paragraph" w:styleId="8">
    <w:name w:val="toc 8"/>
    <w:next w:val="a"/>
    <w:link w:val="80"/>
    <w:uiPriority w:val="39"/>
    <w:rsid w:val="00385CF2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385CF2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385CF2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385CF2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rsid w:val="00385CF2"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a4"/>
    <w:rsid w:val="00385CF2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rsid w:val="00385CF2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7">
    <w:name w:val="Название Знак"/>
    <w:link w:val="a6"/>
    <w:rsid w:val="00385CF2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385CF2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385CF2"/>
    <w:rPr>
      <w:rFonts w:ascii="XO Thames" w:hAnsi="XO Thames"/>
      <w:b/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ogin.consultant.ru/link/?req=doc&amp;base=LAW&amp;n=428954&amp;date=20.01.2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615</Words>
  <Characters>3510</Characters>
  <Application>Microsoft Office Word</Application>
  <DocSecurity>0</DocSecurity>
  <Lines>29</Lines>
  <Paragraphs>8</Paragraphs>
  <ScaleCrop>false</ScaleCrop>
  <Company/>
  <LinksUpToDate>false</LinksUpToDate>
  <CharactersWithSpaces>4117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Belova.NA</cp:lastModifiedBy>
  <cp:revision>3</cp:revision>
  <dcterms:created xsi:type="dcterms:W3CDTF">2023-02-10T11:01:00Z</dcterms:created>
  <dcterms:modified xsi:type="dcterms:W3CDTF">2023-03-24T07:48:00Z</dcterms:modified>
</cp:coreProperties>
</file>