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F90" w:rsidRDefault="00963930">
      <w:pPr>
        <w:spacing w:after="420"/>
        <w:ind w:left="7598"/>
        <w:jc w:val="center"/>
        <w:rPr>
          <w:sz w:val="20"/>
        </w:rPr>
      </w:pPr>
      <w:r>
        <w:rPr>
          <w:sz w:val="20"/>
        </w:rPr>
        <w:t>Приложение № 2</w:t>
      </w:r>
      <w:r>
        <w:rPr>
          <w:sz w:val="20"/>
        </w:rPr>
        <w:br/>
        <w:t>к приказу Росреестра</w:t>
      </w:r>
      <w:r>
        <w:rPr>
          <w:sz w:val="20"/>
        </w:rPr>
        <w:br/>
        <w:t>от 24 мая 2021 г. № П/0216</w:t>
      </w:r>
    </w:p>
    <w:p w:rsidR="00F35F90" w:rsidRDefault="00963930">
      <w:pPr>
        <w:spacing w:after="480"/>
        <w:jc w:val="right"/>
        <w:rPr>
          <w:b/>
        </w:rPr>
      </w:pPr>
      <w:r>
        <w:rPr>
          <w:b/>
        </w:rPr>
        <w:t>Форма</w:t>
      </w:r>
    </w:p>
    <w:p w:rsidR="00F35F90" w:rsidRDefault="00F35F90">
      <w:pPr>
        <w:ind w:left="4820"/>
        <w:jc w:val="center"/>
      </w:pPr>
    </w:p>
    <w:p w:rsidR="00F35F90" w:rsidRDefault="00963930">
      <w:pPr>
        <w:spacing w:after="480"/>
        <w:ind w:left="4820"/>
        <w:jc w:val="center"/>
        <w:rPr>
          <w:sz w:val="20"/>
        </w:rPr>
      </w:pPr>
      <w:r>
        <w:rPr>
          <w:sz w:val="20"/>
        </w:rPr>
        <w:t>(полное наименование бюджетного учреждения, созданного субъектом Российской Федерации</w:t>
      </w:r>
      <w:r>
        <w:rPr>
          <w:sz w:val="20"/>
        </w:rPr>
        <w:br/>
        <w:t>и наделенного полномочиями, связанными</w:t>
      </w:r>
      <w:r>
        <w:rPr>
          <w:sz w:val="20"/>
        </w:rPr>
        <w:br/>
        <w:t>с определением кадастровой стоимости)</w:t>
      </w:r>
    </w:p>
    <w:p w:rsidR="00F35F90" w:rsidRDefault="00963930">
      <w:pPr>
        <w:spacing w:after="360"/>
        <w:jc w:val="center"/>
        <w:rPr>
          <w:b/>
          <w:sz w:val="26"/>
        </w:rPr>
      </w:pPr>
      <w:r>
        <w:rPr>
          <w:b/>
          <w:sz w:val="26"/>
        </w:rPr>
        <w:t>Декларация о характеристиках объекта недвижимости</w:t>
      </w:r>
    </w:p>
    <w:p w:rsidR="00F35F90" w:rsidRDefault="00963930">
      <w:pPr>
        <w:spacing w:after="360"/>
        <w:jc w:val="right"/>
      </w:pPr>
      <w:r>
        <w:t>Раздел 1</w:t>
      </w:r>
    </w:p>
    <w:p w:rsidR="00F35F90" w:rsidRDefault="00963930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2"/>
        <w:gridCol w:w="280"/>
        <w:gridCol w:w="1409"/>
        <w:gridCol w:w="846"/>
        <w:gridCol w:w="1636"/>
        <w:gridCol w:w="1745"/>
        <w:gridCol w:w="846"/>
        <w:gridCol w:w="1859"/>
        <w:gridCol w:w="569"/>
      </w:tblGrid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Значение (описание) характеристики</w:t>
            </w: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Основные характеристики объекта недвижимости</w:t>
            </w: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rPr>
                <w:sz w:val="22"/>
              </w:rPr>
            </w:pPr>
            <w:r>
              <w:rPr>
                <w:sz w:val="22"/>
              </w:rPr>
              <w:t>Кадастровый номер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заявителе</w:t>
            </w: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Фамилия, имя, отчество (последнее –</w:t>
            </w:r>
            <w:r>
              <w:rPr>
                <w:sz w:val="22"/>
              </w:rPr>
              <w:br/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2.2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</w:rPr>
              <w:br/>
              <w:t>и (или) уведомление о продлении срока рассмотрения декларации, и (или) уведомление с указанием учтенной</w:t>
            </w:r>
            <w:r>
              <w:rPr>
                <w:sz w:val="22"/>
              </w:rPr>
              <w:br/>
              <w:t>и (или) неучтенной информации, содержащейся в декларации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2.3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Телефон для связи (по желанию)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9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Сведения о представителе заявителя</w:t>
            </w: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3.1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Фамилия, имя, отчество физического лица (последнее –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3.2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3.3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>
              <w:rPr>
                <w:sz w:val="22"/>
              </w:rPr>
              <w:br/>
              <w:t>и (или) уведомление о продлении срока рассмотрения декларации, и (или) уведомление с указанием учтенной</w:t>
            </w:r>
            <w:r>
              <w:rPr>
                <w:sz w:val="22"/>
              </w:rPr>
              <w:br/>
              <w:t>и (или) неучтенной информации, содержащейся в декларации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3.4</w:t>
            </w:r>
          </w:p>
        </w:tc>
        <w:tc>
          <w:tcPr>
            <w:tcW w:w="41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rPr>
                <w:sz w:val="22"/>
              </w:rPr>
            </w:pPr>
            <w:r>
              <w:rPr>
                <w:sz w:val="22"/>
              </w:rPr>
              <w:t>Телефон для связи (по желанию)</w:t>
            </w:r>
          </w:p>
        </w:tc>
        <w:tc>
          <w:tcPr>
            <w:tcW w:w="501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9189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180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35F90">
        <w:trPr>
          <w:trHeight w:val="454"/>
        </w:trPr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 имя отчество</w:t>
            </w:r>
            <w:r>
              <w:rPr>
                <w:sz w:val="20"/>
              </w:rPr>
              <w:br/>
              <w:t>(последнее – при наличии)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91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</w:tbl>
    <w:p w:rsidR="00F35F90" w:rsidRDefault="00F35F90">
      <w:pPr>
        <w:spacing w:after="13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1"/>
        <w:gridCol w:w="281"/>
        <w:gridCol w:w="734"/>
        <w:gridCol w:w="675"/>
        <w:gridCol w:w="846"/>
        <w:gridCol w:w="3381"/>
        <w:gridCol w:w="846"/>
        <w:gridCol w:w="1410"/>
        <w:gridCol w:w="449"/>
        <w:gridCol w:w="569"/>
      </w:tblGrid>
      <w:tr w:rsidR="00F35F90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pageBreakBefore/>
              <w:spacing w:before="8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80" w:after="120"/>
              <w:jc w:val="center"/>
              <w:rPr>
                <w:sz w:val="22"/>
              </w:rPr>
            </w:pPr>
            <w:r>
              <w:rPr>
                <w:sz w:val="22"/>
              </w:rPr>
              <w:t>Согласие на обработку персональных данных</w:t>
            </w: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both"/>
              <w:rPr>
                <w:sz w:val="22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rPr>
                <w:sz w:val="20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(наименование бюджетного учреждения, осуществляющего</w:t>
            </w:r>
            <w:r>
              <w:rPr>
                <w:sz w:val="20"/>
              </w:rPr>
              <w:br/>
              <w:t>обработку персональных данных)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both"/>
              <w:rPr>
                <w:sz w:val="22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rPr>
                <w:sz w:val="20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(фамилия, имя, отчество (последнее – при наличии) субъекта</w:t>
            </w:r>
            <w:r>
              <w:rPr>
                <w:sz w:val="20"/>
              </w:rPr>
              <w:br/>
              <w:t>персональных данных)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both"/>
              <w:rPr>
                <w:sz w:val="22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rPr>
                <w:sz w:val="20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(адрес места жительства субъекта персональных данных)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both"/>
              <w:rPr>
                <w:sz w:val="22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1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rPr>
                <w:sz w:val="20"/>
              </w:rPr>
            </w:pPr>
          </w:p>
        </w:tc>
        <w:tc>
          <w:tcPr>
            <w:tcW w:w="715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after="240"/>
              <w:jc w:val="center"/>
              <w:rPr>
                <w:sz w:val="20"/>
              </w:rPr>
            </w:pPr>
            <w:r>
              <w:rPr>
                <w:sz w:val="20"/>
              </w:rPr>
              <w:t>(документ, удостоверяющий личность субъекта персональных данных,</w:t>
            </w:r>
            <w:r>
              <w:rPr>
                <w:sz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9190" w:type="dxa"/>
            <w:gridSpan w:val="9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ind w:left="57" w:right="57" w:firstLine="567"/>
              <w:jc w:val="both"/>
              <w:rPr>
                <w:sz w:val="22"/>
              </w:rPr>
            </w:pPr>
            <w:r>
              <w:rPr>
                <w:spacing w:val="4"/>
                <w:sz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>
              <w:rPr>
                <w:sz w:val="22"/>
              </w:rPr>
              <w:t xml:space="preserve"> 27 июля 2006 г. № 152-ФЗ «О персональных данных» (Собрание законодательства Российской Федерации, 2006, № 31, ст. 3451; 2011, № 31, ст. 4701), в целях рассмотрения декларации о характеристиках объекта недвижимости бюджетным учреждением, созданным субъектом Российской Федерации и наделенным полномочиями, связанными с определением кадастровой стоимости, в соответствии</w:t>
            </w:r>
            <w:r>
              <w:rPr>
                <w:sz w:val="22"/>
              </w:rPr>
              <w:br/>
              <w:t>с Федеральным законом от 3 июля 2016 г. № 237-ФЗ «О государственной кадастровой оценке» (Собрание законодательства Российской Федерации, 2016, № 27, ст. 4170; 2020, № 31, ст. 5028).</w:t>
            </w:r>
          </w:p>
          <w:p w:rsidR="00F35F90" w:rsidRDefault="00963930">
            <w:pPr>
              <w:spacing w:after="120"/>
              <w:ind w:left="57" w:right="57" w:firstLine="567"/>
              <w:jc w:val="both"/>
              <w:rPr>
                <w:sz w:val="22"/>
              </w:rPr>
            </w:pPr>
            <w:r>
              <w:rPr>
                <w:sz w:val="22"/>
              </w:rPr>
      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</w:t>
            </w:r>
            <w:r>
              <w:rPr>
                <w:sz w:val="22"/>
              </w:rPr>
              <w:br/>
              <w:t>в произвольной форме.</w:t>
            </w: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 имя отчество</w:t>
            </w:r>
            <w:r>
              <w:rPr>
                <w:sz w:val="20"/>
              </w:rPr>
              <w:br/>
              <w:t>(последнее – при наличии)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6"/>
              </w:rPr>
            </w:pPr>
          </w:p>
        </w:tc>
      </w:tr>
    </w:tbl>
    <w:p w:rsidR="00F35F90" w:rsidRDefault="00F35F90"/>
    <w:p w:rsidR="00F35F90" w:rsidRDefault="00963930">
      <w:pPr>
        <w:keepNext/>
        <w:spacing w:after="360"/>
        <w:jc w:val="right"/>
      </w:pPr>
      <w:r>
        <w:t>Раздел 2</w:t>
      </w:r>
    </w:p>
    <w:p w:rsidR="00F35F90" w:rsidRDefault="00963930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1"/>
        <w:gridCol w:w="281"/>
        <w:gridCol w:w="1409"/>
        <w:gridCol w:w="846"/>
        <w:gridCol w:w="1159"/>
        <w:gridCol w:w="2222"/>
        <w:gridCol w:w="846"/>
        <w:gridCol w:w="114"/>
        <w:gridCol w:w="1745"/>
        <w:gridCol w:w="569"/>
      </w:tblGrid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Значение (описание) характеристики</w:t>
            </w:r>
            <w:r>
              <w:rPr>
                <w:sz w:val="22"/>
              </w:rPr>
              <w:br/>
              <w:t>(если значение (описание)</w:t>
            </w:r>
            <w:r>
              <w:rPr>
                <w:sz w:val="22"/>
              </w:rPr>
              <w:br/>
              <w:t>не заявляется,</w:t>
            </w:r>
            <w:r>
              <w:rPr>
                <w:sz w:val="22"/>
              </w:rPr>
              <w:br/>
              <w:t>соответствующие ему пункты</w:t>
            </w:r>
            <w:r>
              <w:rPr>
                <w:sz w:val="22"/>
              </w:rPr>
              <w:br/>
              <w:t>не заполняются)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Порядковый номер документа (копии документа)/материала, подтверждающего значение (описание) характеристики, содержащейся</w:t>
            </w:r>
            <w:r>
              <w:rPr>
                <w:sz w:val="22"/>
              </w:rPr>
              <w:br/>
              <w:t>в декларации,</w:t>
            </w:r>
            <w:r>
              <w:rPr>
                <w:sz w:val="22"/>
              </w:rPr>
              <w:br/>
              <w:t>в соответствии</w:t>
            </w:r>
            <w:r>
              <w:rPr>
                <w:sz w:val="22"/>
              </w:rPr>
              <w:br/>
              <w:t>с разделом 4 декларации</w:t>
            </w: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Площадь, кв. м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Категория земель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Вид (виды) разрешенного использования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5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Фактическое использование </w:t>
            </w:r>
            <w:r>
              <w:rPr>
                <w:spacing w:val="-2"/>
                <w:sz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Сведения о лесах, водных объектах </w:t>
            </w:r>
            <w:r>
              <w:rPr>
                <w:sz w:val="22"/>
              </w:rPr>
              <w:br/>
              <w:t>и об иных природных объектах, расположенных в пределах земельного участка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>
              <w:rPr>
                <w:sz w:val="22"/>
              </w:rPr>
              <w:br/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>
              <w:rPr>
                <w:sz w:val="22"/>
              </w:rPr>
              <w:br/>
              <w:t>в Российской Федерации, игорной зоны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Удаленность земельного участка</w:t>
            </w:r>
            <w:r>
              <w:rPr>
                <w:sz w:val="22"/>
              </w:rPr>
              <w:br/>
              <w:t>от автомобильных дорог (в метрах)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Сведения о наличии/отсутствии подъездных путей, обеспечивающих непосредственный доступ</w:t>
            </w:r>
            <w:r>
              <w:rPr>
                <w:sz w:val="22"/>
              </w:rPr>
              <w:br/>
              <w:t>к земельному участку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Описание инженерных коммуникаций, в том числе их удаленность от земельного участка</w:t>
            </w:r>
            <w:r>
              <w:rPr>
                <w:sz w:val="22"/>
              </w:rPr>
              <w:br/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 или невозможность подключения</w:t>
            </w:r>
            <w:r>
              <w:rPr>
                <w:sz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Электроснабжение: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13.1.1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подключения</w:t>
            </w:r>
            <w:r>
              <w:rPr>
                <w:sz w:val="22"/>
              </w:rPr>
              <w:br/>
              <w:t>к электрическим сетям инженерно-технического обеспечения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13.1.2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</w:t>
            </w:r>
            <w:r>
              <w:rPr>
                <w:sz w:val="22"/>
              </w:rPr>
              <w:br/>
              <w:t>к электрическим сетям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13.1.3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Мощность электрической сети,</w:t>
            </w:r>
            <w:r>
              <w:rPr>
                <w:sz w:val="22"/>
              </w:rPr>
              <w:br/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Газоснабжение: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13.2.1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подключения</w:t>
            </w:r>
            <w:r>
              <w:rPr>
                <w:sz w:val="22"/>
              </w:rPr>
              <w:br/>
              <w:t>к сетям газораспределения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13.2.2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13.2.3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Водоснабжение: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13.3.1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централизованного подключения</w:t>
            </w:r>
            <w:r>
              <w:rPr>
                <w:sz w:val="22"/>
              </w:rPr>
              <w:br/>
              <w:t>к системе водоснабжения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13.3.2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Теплоснабжение: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13.4.1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централизованного подключения</w:t>
            </w:r>
            <w:r>
              <w:rPr>
                <w:sz w:val="22"/>
              </w:rPr>
              <w:br/>
              <w:t>к системе теплоснабжения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13.4.2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13.5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Водоотведение: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13.5.1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централизованного подключения</w:t>
            </w:r>
            <w:r>
              <w:rPr>
                <w:sz w:val="22"/>
              </w:rPr>
              <w:br/>
              <w:t>к системе водоотведения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13.5.2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Удаленность земельного участка</w:t>
            </w:r>
            <w:r>
              <w:rPr>
                <w:sz w:val="22"/>
              </w:rPr>
              <w:br/>
              <w:t>от ближайшего водного объекта</w:t>
            </w:r>
            <w:r>
              <w:rPr>
                <w:sz w:val="22"/>
              </w:rPr>
              <w:br/>
              <w:t>(в метрах), его тип и наименование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Удаленность земельного участка</w:t>
            </w:r>
            <w:r>
              <w:rPr>
                <w:sz w:val="22"/>
              </w:rPr>
              <w:br/>
              <w:t>от ближайшей рекреационной зоны</w:t>
            </w:r>
            <w:r>
              <w:rPr>
                <w:sz w:val="22"/>
              </w:rPr>
              <w:br/>
              <w:t>(в метрах), ее тип и наименование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Удаленность земельного участка</w:t>
            </w:r>
            <w:r>
              <w:rPr>
                <w:sz w:val="22"/>
              </w:rPr>
              <w:br/>
              <w:t>от железных дорог (в метрах)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Удаленность земельного участка </w:t>
            </w:r>
            <w:r>
              <w:rPr>
                <w:sz w:val="22"/>
              </w:rPr>
              <w:br/>
              <w:t xml:space="preserve">от зоны разработки полезных ископаемых, зон с особыми </w:t>
            </w:r>
            <w:r>
              <w:rPr>
                <w:sz w:val="22"/>
              </w:rPr>
              <w:lastRenderedPageBreak/>
              <w:t>условиями использования территорий (в метрах)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19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Вид сельскохозяйственных угодий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 недостатков, препятствующих рациональному использованию и охране земель,</w:t>
            </w:r>
            <w:r>
              <w:rPr>
                <w:sz w:val="22"/>
              </w:rPr>
              <w:br/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180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35F90">
        <w:trPr>
          <w:trHeight w:val="45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 имя отчество</w:t>
            </w:r>
            <w:r>
              <w:rPr>
                <w:sz w:val="20"/>
              </w:rPr>
              <w:br/>
              <w:t>(последнее – при наличии)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6"/>
              </w:rPr>
            </w:pPr>
          </w:p>
        </w:tc>
      </w:tr>
    </w:tbl>
    <w:p w:rsidR="00F35F90" w:rsidRDefault="00F35F90">
      <w:pPr>
        <w:spacing w:after="120"/>
      </w:pPr>
    </w:p>
    <w:p w:rsidR="00F35F90" w:rsidRDefault="00963930">
      <w:pPr>
        <w:keepNext/>
        <w:spacing w:after="360"/>
        <w:jc w:val="right"/>
      </w:pPr>
      <w:r>
        <w:t>Раздел 3</w:t>
      </w:r>
    </w:p>
    <w:p w:rsidR="00F35F90" w:rsidRDefault="00963930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здания, помещения, сооружения, объекта незавершенного</w:t>
      </w:r>
      <w:r>
        <w:br/>
        <w:t>строительства, машино-места)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1"/>
        <w:gridCol w:w="281"/>
        <w:gridCol w:w="1409"/>
        <w:gridCol w:w="846"/>
        <w:gridCol w:w="1159"/>
        <w:gridCol w:w="2222"/>
        <w:gridCol w:w="846"/>
        <w:gridCol w:w="114"/>
        <w:gridCol w:w="1745"/>
        <w:gridCol w:w="569"/>
      </w:tblGrid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характеристики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Значение (описание) характеристики</w:t>
            </w:r>
            <w:r>
              <w:rPr>
                <w:sz w:val="22"/>
              </w:rPr>
              <w:br/>
              <w:t>(если значение (описание)</w:t>
            </w:r>
            <w:r>
              <w:rPr>
                <w:sz w:val="22"/>
              </w:rPr>
              <w:br/>
              <w:t>не заявляется,</w:t>
            </w:r>
            <w:r>
              <w:rPr>
                <w:sz w:val="22"/>
              </w:rPr>
              <w:br/>
              <w:t>соответствующие ему пункты</w:t>
            </w:r>
            <w:r>
              <w:rPr>
                <w:sz w:val="22"/>
              </w:rPr>
              <w:br/>
              <w:t>не заполняются)</w:t>
            </w: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Порядковый номер документа (копии документа)/материала, подтверждающего значение (описание) характеристики, содержащейся</w:t>
            </w:r>
            <w:r>
              <w:rPr>
                <w:sz w:val="22"/>
              </w:rPr>
              <w:br/>
              <w:t>в декларации,</w:t>
            </w:r>
            <w:r>
              <w:rPr>
                <w:sz w:val="22"/>
              </w:rPr>
              <w:br/>
              <w:t>в соответствии</w:t>
            </w:r>
            <w:r>
              <w:rPr>
                <w:sz w:val="22"/>
              </w:rPr>
              <w:br/>
              <w:t>с разделом 4 декларации</w:t>
            </w: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Вид объекта недвижимости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Площадь, кв. м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Степень готовности объекта незавершенного строительства</w:t>
            </w:r>
            <w:r>
              <w:rPr>
                <w:sz w:val="22"/>
              </w:rPr>
              <w:br/>
              <w:t>(в процентах)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6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подземный этаж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технический этаж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мансардный этаж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8.4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иные типы этажей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Серия многоквартирного дома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Материал наружных стен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Материал основных несущих конструкций, перекрытий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Материал кровли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>
              <w:rPr>
                <w:sz w:val="22"/>
              </w:rPr>
              <w:br/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Дата окончания проведения капитального ремонта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Дата окончания проведения реконструкции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Вид жилого помещения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Вид или виды разрешенного использования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Процент физического износа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магистральных инженерных коммуникаций</w:t>
            </w:r>
            <w:r>
              <w:rPr>
                <w:sz w:val="22"/>
              </w:rPr>
              <w:br/>
              <w:t>(в метрах), а также возможность или невозможность подключения к ним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Электроснабжение: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23.1.1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подключения</w:t>
            </w:r>
            <w:r>
              <w:rPr>
                <w:sz w:val="22"/>
              </w:rPr>
              <w:br/>
              <w:t>к электрическим сетям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23.1.2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23.1.3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Мощность электрической сети,</w:t>
            </w:r>
            <w:r>
              <w:rPr>
                <w:sz w:val="22"/>
              </w:rPr>
              <w:br/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Газоснабжение: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23.2.1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подключения</w:t>
            </w:r>
            <w:r>
              <w:rPr>
                <w:sz w:val="22"/>
              </w:rPr>
              <w:br/>
              <w:t>к сетям газораспределения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23.2.2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23.2.3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23.3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Водоснабжение: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23.3.1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централизованного подключения</w:t>
            </w:r>
            <w:r>
              <w:rPr>
                <w:sz w:val="22"/>
              </w:rPr>
              <w:br/>
              <w:t>к системе водоснабжения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23.3.2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</w:t>
            </w:r>
            <w:r>
              <w:rPr>
                <w:sz w:val="22"/>
              </w:rPr>
              <w:br/>
              <w:t>к системе водоснабжения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Теплоснабжение: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23.4.1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централизованного подключения</w:t>
            </w:r>
            <w:r>
              <w:rPr>
                <w:sz w:val="22"/>
              </w:rPr>
              <w:br/>
              <w:t>к системе теплоснабжения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23.4.2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</w:t>
            </w:r>
            <w:r>
              <w:rPr>
                <w:sz w:val="22"/>
              </w:rPr>
              <w:br/>
            </w:r>
            <w:r>
              <w:rPr>
                <w:sz w:val="22"/>
              </w:rPr>
              <w:lastRenderedPageBreak/>
              <w:t>к системе теплоснабжения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23.5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Водоотведение: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23.5.1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Наличие/отсутствие централизованного подключения</w:t>
            </w:r>
            <w:r>
              <w:rPr>
                <w:sz w:val="22"/>
              </w:rPr>
              <w:br/>
              <w:t>к системе водоотведения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23.5.2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Возможность/отсутствие возможности подключения</w:t>
            </w:r>
            <w:r>
              <w:rPr>
                <w:sz w:val="22"/>
              </w:rPr>
              <w:br/>
              <w:t>к системе водоотведения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36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60"/>
              <w:ind w:left="57" w:right="57"/>
              <w:jc w:val="both"/>
              <w:rPr>
                <w:sz w:val="22"/>
              </w:rPr>
            </w:pPr>
            <w:r>
              <w:rPr>
                <w:sz w:val="22"/>
              </w:rPr>
              <w:t>Иные характеристики объекта недвижимости</w:t>
            </w:r>
          </w:p>
        </w:tc>
        <w:tc>
          <w:tcPr>
            <w:tcW w:w="31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  <w:tc>
          <w:tcPr>
            <w:tcW w:w="23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180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35F90">
        <w:trPr>
          <w:trHeight w:val="45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3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 имя отчество</w:t>
            </w:r>
            <w:r>
              <w:rPr>
                <w:sz w:val="20"/>
              </w:rPr>
              <w:br/>
              <w:t>(последнее – при наличии)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9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6"/>
              </w:rPr>
            </w:pPr>
          </w:p>
        </w:tc>
      </w:tr>
    </w:tbl>
    <w:p w:rsidR="00F35F90" w:rsidRDefault="00F35F90"/>
    <w:p w:rsidR="00F35F90" w:rsidRDefault="00963930">
      <w:pPr>
        <w:keepNext/>
        <w:spacing w:after="360"/>
        <w:jc w:val="right"/>
      </w:pPr>
      <w:r>
        <w:t>Раздел 4</w:t>
      </w:r>
    </w:p>
    <w:p w:rsidR="00F35F90" w:rsidRDefault="00963930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731"/>
        <w:gridCol w:w="281"/>
        <w:gridCol w:w="1409"/>
        <w:gridCol w:w="846"/>
        <w:gridCol w:w="3381"/>
        <w:gridCol w:w="846"/>
        <w:gridCol w:w="1859"/>
        <w:gridCol w:w="569"/>
      </w:tblGrid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z w:val="22"/>
              </w:rPr>
              <w:br/>
              <w:t>п/п</w:t>
            </w:r>
          </w:p>
        </w:tc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keepNext/>
              <w:spacing w:before="60" w:after="60"/>
              <w:ind w:left="57" w:right="57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jc w:val="both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jc w:val="both"/>
              <w:rPr>
                <w:sz w:val="22"/>
              </w:rPr>
            </w:pPr>
          </w:p>
        </w:tc>
      </w:tr>
      <w:tr w:rsidR="00F35F90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jc w:val="center"/>
              <w:rPr>
                <w:sz w:val="22"/>
              </w:rPr>
            </w:pPr>
          </w:p>
        </w:tc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 w:after="60"/>
              <w:ind w:left="57" w:right="57"/>
              <w:jc w:val="both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spacing w:before="60"/>
              <w:jc w:val="center"/>
              <w:rPr>
                <w:sz w:val="22"/>
              </w:rPr>
            </w:pPr>
          </w:p>
        </w:tc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spacing w:before="60" w:after="180"/>
              <w:jc w:val="center"/>
              <w:rPr>
                <w:sz w:val="22"/>
              </w:rPr>
            </w:pPr>
            <w:r>
              <w:rPr>
                <w:sz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F35F90">
        <w:trPr>
          <w:trHeight w:val="454"/>
        </w:trPr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F35F90" w:rsidRDefault="00F35F90">
            <w:pPr>
              <w:jc w:val="center"/>
              <w:rPr>
                <w:sz w:val="22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(подпись)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3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(фамилия имя отчество</w:t>
            </w:r>
            <w:r>
              <w:rPr>
                <w:sz w:val="20"/>
              </w:rPr>
              <w:br/>
              <w:t>(последнее – при наличии)</w:t>
            </w: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963930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(дата)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20"/>
              </w:rPr>
            </w:pPr>
          </w:p>
        </w:tc>
      </w:tr>
      <w:tr w:rsidR="00F35F90">
        <w:tc>
          <w:tcPr>
            <w:tcW w:w="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/>
        </w:tc>
        <w:tc>
          <w:tcPr>
            <w:tcW w:w="91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F35F90" w:rsidRDefault="00F35F90">
            <w:pPr>
              <w:jc w:val="center"/>
              <w:rPr>
                <w:sz w:val="6"/>
              </w:rPr>
            </w:pPr>
          </w:p>
        </w:tc>
      </w:tr>
    </w:tbl>
    <w:p w:rsidR="00F35F90" w:rsidRDefault="00F35F90"/>
    <w:sectPr w:rsidR="00F35F90" w:rsidSect="00F35F90">
      <w:headerReference w:type="default" r:id="rId6"/>
      <w:footerReference w:type="default" r:id="rId7"/>
      <w:headerReference w:type="first" r:id="rId8"/>
      <w:type w:val="continuous"/>
      <w:pgSz w:w="11906" w:h="16838"/>
      <w:pgMar w:top="851" w:right="851" w:bottom="1134" w:left="1134" w:header="397" w:footer="39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78" w:rsidRDefault="00727B78" w:rsidP="00F35F90">
      <w:r>
        <w:separator/>
      </w:r>
    </w:p>
  </w:endnote>
  <w:endnote w:type="continuationSeparator" w:id="1">
    <w:p w:rsidR="00727B78" w:rsidRDefault="00727B78" w:rsidP="00F35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90" w:rsidRDefault="00F35F90">
    <w:pPr>
      <w:pStyle w:val="a3"/>
      <w:ind w:left="7938"/>
      <w:jc w:val="center"/>
    </w:pPr>
  </w:p>
  <w:p w:rsidR="00F35F90" w:rsidRDefault="00963930">
    <w:pPr>
      <w:pStyle w:val="a3"/>
      <w:ind w:left="7938"/>
      <w:jc w:val="center"/>
      <w:rPr>
        <w:sz w:val="20"/>
      </w:rPr>
    </w:pPr>
    <w:r>
      <w:rPr>
        <w:sz w:val="20"/>
      </w:rPr>
      <w:t>(подпись)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78" w:rsidRDefault="00727B78" w:rsidP="00F35F90">
      <w:r>
        <w:separator/>
      </w:r>
    </w:p>
  </w:footnote>
  <w:footnote w:type="continuationSeparator" w:id="1">
    <w:p w:rsidR="00727B78" w:rsidRDefault="00727B78" w:rsidP="00F35F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90" w:rsidRDefault="00963930">
    <w:pPr>
      <w:pStyle w:val="a5"/>
      <w:tabs>
        <w:tab w:val="clear" w:pos="4677"/>
        <w:tab w:val="clear" w:pos="9355"/>
      </w:tabs>
      <w:jc w:val="right"/>
      <w:rPr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F90" w:rsidRDefault="00963930">
    <w:pPr>
      <w:pStyle w:val="a5"/>
      <w:tabs>
        <w:tab w:val="clear" w:pos="4677"/>
        <w:tab w:val="clear" w:pos="9355"/>
      </w:tabs>
      <w:jc w:val="right"/>
      <w:rPr>
        <w:sz w:val="14"/>
      </w:rPr>
    </w:pPr>
    <w:r>
      <w:rPr>
        <w:sz w:val="14"/>
      </w:rPr>
      <w:t xml:space="preserve">Подготовлено с использованием системы </w:t>
    </w:r>
    <w:r>
      <w:rPr>
        <w:b/>
        <w:sz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F90"/>
    <w:rsid w:val="00727B78"/>
    <w:rsid w:val="00963930"/>
    <w:rsid w:val="00CA6B00"/>
    <w:rsid w:val="00E266BB"/>
    <w:rsid w:val="00F33CF1"/>
    <w:rsid w:val="00F3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35F90"/>
    <w:rPr>
      <w:sz w:val="24"/>
    </w:rPr>
  </w:style>
  <w:style w:type="paragraph" w:styleId="10">
    <w:name w:val="heading 1"/>
    <w:next w:val="a"/>
    <w:link w:val="11"/>
    <w:uiPriority w:val="9"/>
    <w:qFormat/>
    <w:rsid w:val="00F35F90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F35F90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F35F90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F35F90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F35F90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F35F90"/>
    <w:rPr>
      <w:sz w:val="24"/>
    </w:rPr>
  </w:style>
  <w:style w:type="paragraph" w:styleId="21">
    <w:name w:val="toc 2"/>
    <w:next w:val="a"/>
    <w:link w:val="22"/>
    <w:uiPriority w:val="39"/>
    <w:rsid w:val="00F35F90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F35F90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F35F9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F35F90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F35F90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F35F90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F35F90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F35F90"/>
    <w:rPr>
      <w:rFonts w:ascii="XO Thames" w:hAnsi="XO Thames"/>
      <w:sz w:val="28"/>
    </w:rPr>
  </w:style>
  <w:style w:type="paragraph" w:styleId="a3">
    <w:name w:val="footer"/>
    <w:basedOn w:val="a"/>
    <w:link w:val="a4"/>
    <w:rsid w:val="00F35F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sid w:val="00F35F90"/>
  </w:style>
  <w:style w:type="character" w:customStyle="1" w:styleId="30">
    <w:name w:val="Заголовок 3 Знак"/>
    <w:link w:val="3"/>
    <w:rsid w:val="00F35F90"/>
    <w:rPr>
      <w:rFonts w:ascii="XO Thames" w:hAnsi="XO Thames"/>
      <w:b/>
      <w:sz w:val="26"/>
    </w:rPr>
  </w:style>
  <w:style w:type="paragraph" w:styleId="a5">
    <w:name w:val="header"/>
    <w:basedOn w:val="a"/>
    <w:link w:val="a6"/>
    <w:rsid w:val="00F35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1"/>
    <w:link w:val="a5"/>
    <w:rsid w:val="00F35F90"/>
  </w:style>
  <w:style w:type="paragraph" w:styleId="a7">
    <w:name w:val="endnote text"/>
    <w:basedOn w:val="a"/>
    <w:link w:val="a8"/>
    <w:rsid w:val="00F35F90"/>
    <w:rPr>
      <w:sz w:val="20"/>
    </w:rPr>
  </w:style>
  <w:style w:type="character" w:customStyle="1" w:styleId="a8">
    <w:name w:val="Текст концевой сноски Знак"/>
    <w:basedOn w:val="1"/>
    <w:link w:val="a7"/>
    <w:rsid w:val="00F35F90"/>
    <w:rPr>
      <w:sz w:val="20"/>
    </w:rPr>
  </w:style>
  <w:style w:type="paragraph" w:styleId="31">
    <w:name w:val="toc 3"/>
    <w:next w:val="a"/>
    <w:link w:val="32"/>
    <w:uiPriority w:val="39"/>
    <w:rsid w:val="00F35F9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F35F90"/>
    <w:rPr>
      <w:rFonts w:ascii="XO Thames" w:hAnsi="XO Thames"/>
      <w:sz w:val="28"/>
    </w:rPr>
  </w:style>
  <w:style w:type="paragraph" w:customStyle="1" w:styleId="12">
    <w:name w:val="Основной шрифт абзаца1"/>
    <w:link w:val="5"/>
    <w:rsid w:val="00F35F90"/>
  </w:style>
  <w:style w:type="character" w:customStyle="1" w:styleId="50">
    <w:name w:val="Заголовок 5 Знак"/>
    <w:link w:val="5"/>
    <w:rsid w:val="00F35F90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F35F90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F35F90"/>
    <w:rPr>
      <w:color w:val="0000FF"/>
      <w:u w:val="single"/>
    </w:rPr>
  </w:style>
  <w:style w:type="character" w:styleId="a9">
    <w:name w:val="Hyperlink"/>
    <w:link w:val="13"/>
    <w:rsid w:val="00F35F9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F35F90"/>
    <w:rPr>
      <w:sz w:val="20"/>
    </w:rPr>
  </w:style>
  <w:style w:type="character" w:customStyle="1" w:styleId="Footnote0">
    <w:name w:val="Footnote"/>
    <w:basedOn w:val="1"/>
    <w:link w:val="Footnote"/>
    <w:rsid w:val="00F35F90"/>
    <w:rPr>
      <w:sz w:val="20"/>
    </w:rPr>
  </w:style>
  <w:style w:type="paragraph" w:styleId="14">
    <w:name w:val="toc 1"/>
    <w:next w:val="a"/>
    <w:link w:val="15"/>
    <w:uiPriority w:val="39"/>
    <w:rsid w:val="00F35F90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F35F90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F35F9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F35F90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F35F90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F35F90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F35F90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F35F90"/>
    <w:rPr>
      <w:rFonts w:ascii="XO Thames" w:hAnsi="XO Thames"/>
      <w:sz w:val="28"/>
    </w:rPr>
  </w:style>
  <w:style w:type="paragraph" w:styleId="aa">
    <w:name w:val="Balloon Text"/>
    <w:basedOn w:val="a"/>
    <w:link w:val="ab"/>
    <w:rsid w:val="00F35F90"/>
    <w:rPr>
      <w:rFonts w:ascii="Tahoma" w:hAnsi="Tahoma"/>
      <w:sz w:val="16"/>
    </w:rPr>
  </w:style>
  <w:style w:type="character" w:customStyle="1" w:styleId="ab">
    <w:name w:val="Текст выноски Знак"/>
    <w:basedOn w:val="1"/>
    <w:link w:val="aa"/>
    <w:rsid w:val="00F35F90"/>
    <w:rPr>
      <w:rFonts w:ascii="Tahoma" w:hAnsi="Tahoma"/>
      <w:sz w:val="16"/>
    </w:rPr>
  </w:style>
  <w:style w:type="paragraph" w:styleId="51">
    <w:name w:val="toc 5"/>
    <w:next w:val="a"/>
    <w:link w:val="52"/>
    <w:uiPriority w:val="39"/>
    <w:rsid w:val="00F35F9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F35F90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F35F90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F35F90"/>
    <w:rPr>
      <w:rFonts w:ascii="XO Thames" w:hAnsi="XO Thames"/>
      <w:i/>
      <w:sz w:val="24"/>
    </w:rPr>
  </w:style>
  <w:style w:type="paragraph" w:styleId="ae">
    <w:name w:val="Title"/>
    <w:next w:val="a"/>
    <w:link w:val="af"/>
    <w:uiPriority w:val="10"/>
    <w:qFormat/>
    <w:rsid w:val="00F35F90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">
    <w:name w:val="Название Знак"/>
    <w:link w:val="ae"/>
    <w:rsid w:val="00F35F9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F35F90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F35F90"/>
    <w:rPr>
      <w:rFonts w:ascii="XO Thames" w:hAnsi="XO Thames"/>
      <w:b/>
      <w:sz w:val="28"/>
    </w:rPr>
  </w:style>
  <w:style w:type="paragraph" w:customStyle="1" w:styleId="16">
    <w:name w:val="Знак концевой сноски1"/>
    <w:basedOn w:val="12"/>
    <w:link w:val="af0"/>
    <w:rsid w:val="00F35F90"/>
    <w:rPr>
      <w:vertAlign w:val="superscript"/>
    </w:rPr>
  </w:style>
  <w:style w:type="character" w:styleId="af0">
    <w:name w:val="endnote reference"/>
    <w:basedOn w:val="a0"/>
    <w:link w:val="16"/>
    <w:rsid w:val="00F35F90"/>
    <w:rPr>
      <w:vertAlign w:val="superscript"/>
    </w:rPr>
  </w:style>
  <w:style w:type="paragraph" w:customStyle="1" w:styleId="17">
    <w:name w:val="Знак сноски1"/>
    <w:basedOn w:val="12"/>
    <w:link w:val="af1"/>
    <w:rsid w:val="00F35F90"/>
    <w:rPr>
      <w:vertAlign w:val="superscript"/>
    </w:rPr>
  </w:style>
  <w:style w:type="character" w:styleId="af1">
    <w:name w:val="footnote reference"/>
    <w:basedOn w:val="a0"/>
    <w:link w:val="17"/>
    <w:rsid w:val="00F35F90"/>
    <w:rPr>
      <w:vertAlign w:val="superscript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1850</Words>
  <Characters>10551</Characters>
  <Application>Microsoft Office Word</Application>
  <DocSecurity>0</DocSecurity>
  <Lines>87</Lines>
  <Paragraphs>24</Paragraphs>
  <ScaleCrop>false</ScaleCrop>
  <Company/>
  <LinksUpToDate>false</LinksUpToDate>
  <CharactersWithSpaces>12377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Шестаков Сергей Александрович</dc:creator>
  <cp:lastModifiedBy>nizovtseva_av</cp:lastModifiedBy>
  <cp:revision>2</cp:revision>
  <dcterms:created xsi:type="dcterms:W3CDTF">2022-07-06T05:33:00Z</dcterms:created>
  <dcterms:modified xsi:type="dcterms:W3CDTF">2022-07-06T05:33:00Z</dcterms:modified>
</cp:coreProperties>
</file>