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FF3760">
        <w:rPr>
          <w:b/>
        </w:rPr>
        <w:t>92</w:t>
      </w:r>
      <w:r w:rsidR="00D078C5">
        <w:rPr>
          <w:b/>
        </w:rPr>
        <w:t>5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, электронный адрес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hyperlink r:id="rId7" w:history="1">
          <w:r w:rsidR="00FF3760" w:rsidRPr="000B4E6C">
            <w:rPr>
              <w:rStyle w:val="aa"/>
              <w:lang w:val="en-US"/>
            </w:rPr>
            <w:t>dio</w:t>
          </w:r>
          <w:r w:rsidR="00FF3760" w:rsidRPr="000B4E6C">
            <w:rPr>
              <w:rStyle w:val="aa"/>
            </w:rPr>
            <w:t>@vologda</w:t>
          </w:r>
          <w:r w:rsidR="00FF3760" w:rsidRPr="000B4E6C">
            <w:rPr>
              <w:rStyle w:val="aa"/>
            </w:rPr>
            <w:noBreakHyphen/>
          </w:r>
          <w:r w:rsidR="00FF3760" w:rsidRPr="000B4E6C">
            <w:rPr>
              <w:rStyle w:val="aa"/>
              <w:lang w:val="en-US"/>
            </w:rPr>
            <w:t>city</w:t>
          </w:r>
          <w:r w:rsidR="00FF3760" w:rsidRPr="000B4E6C">
            <w:rPr>
              <w:rStyle w:val="aa"/>
            </w:rPr>
            <w:t>.ru</w:t>
          </w:r>
        </w:hyperlink>
      </w:hyperlink>
      <w:r w:rsidRPr="009D771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D078C5">
        <w:rPr>
          <w:rFonts w:ascii="Times New Roman" w:hAnsi="Times New Roman" w:cs="Times New Roman"/>
          <w:sz w:val="24"/>
          <w:szCs w:val="24"/>
        </w:rPr>
        <w:t>ремонта автомоби</w:t>
      </w:r>
      <w:bookmarkStart w:id="0" w:name="_GoBack"/>
      <w:bookmarkEnd w:id="0"/>
      <w:r w:rsidR="00D078C5">
        <w:rPr>
          <w:rFonts w:ascii="Times New Roman" w:hAnsi="Times New Roman" w:cs="Times New Roman"/>
          <w:sz w:val="24"/>
          <w:szCs w:val="24"/>
        </w:rPr>
        <w:t>лей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земельного участка проводится на основании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распоряжения начальника Департамента имущественных отношений Администрации города Вологды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от  </w:t>
      </w:r>
      <w:r w:rsidR="00A40D7E">
        <w:rPr>
          <w:rFonts w:ascii="Times New Roman" w:hAnsi="Times New Roman" w:cs="Times New Roman"/>
          <w:sz w:val="24"/>
          <w:szCs w:val="24"/>
        </w:rPr>
        <w:t>30</w:t>
      </w:r>
      <w:r w:rsidR="00FF376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91A4C">
        <w:rPr>
          <w:rFonts w:ascii="Times New Roman" w:hAnsi="Times New Roman" w:cs="Times New Roman"/>
          <w:sz w:val="24"/>
          <w:szCs w:val="24"/>
        </w:rPr>
        <w:t>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D078C5">
        <w:rPr>
          <w:rFonts w:ascii="Times New Roman" w:hAnsi="Times New Roman" w:cs="Times New Roman"/>
          <w:sz w:val="24"/>
          <w:szCs w:val="24"/>
        </w:rPr>
        <w:t>612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1E5E9D" w:rsidRPr="001E5E9D">
        <w:rPr>
          <w:rFonts w:ascii="Times New Roman" w:hAnsi="Times New Roman" w:cs="Times New Roman"/>
          <w:sz w:val="24"/>
          <w:szCs w:val="24"/>
        </w:rPr>
        <w:t>35:24:</w:t>
      </w:r>
      <w:r w:rsidR="00D078C5">
        <w:rPr>
          <w:rFonts w:ascii="Times New Roman" w:hAnsi="Times New Roman" w:cs="Times New Roman"/>
          <w:sz w:val="24"/>
          <w:szCs w:val="24"/>
        </w:rPr>
        <w:t>0102002</w:t>
      </w:r>
      <w:r w:rsidR="00783F1B">
        <w:rPr>
          <w:rFonts w:ascii="Times New Roman" w:hAnsi="Times New Roman" w:cs="Times New Roman"/>
          <w:sz w:val="24"/>
          <w:szCs w:val="24"/>
        </w:rPr>
        <w:t>:</w:t>
      </w:r>
      <w:r w:rsidR="00D078C5">
        <w:rPr>
          <w:rFonts w:ascii="Times New Roman" w:hAnsi="Times New Roman" w:cs="Times New Roman"/>
          <w:sz w:val="24"/>
          <w:szCs w:val="24"/>
        </w:rPr>
        <w:t>1477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D866EC">
        <w:rPr>
          <w:rFonts w:ascii="Times New Roman" w:hAnsi="Times New Roman" w:cs="Times New Roman"/>
          <w:sz w:val="24"/>
          <w:szCs w:val="24"/>
        </w:rPr>
        <w:t>07 декабря</w:t>
      </w:r>
      <w:r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>
        <w:rPr>
          <w:rFonts w:ascii="Times New Roman" w:hAnsi="Times New Roman" w:cs="Times New Roman"/>
          <w:sz w:val="24"/>
          <w:szCs w:val="24"/>
        </w:rPr>
        <w:t>25 января 2023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F3760" w:rsidRPr="00D66AFC" w:rsidRDefault="00FF3760" w:rsidP="00FF3760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заявки на участие в аукционе принимаются по адресу: г. Вологда, ул. Ленина, дом 2, </w:t>
      </w:r>
      <w:proofErr w:type="spellStart"/>
      <w:r w:rsidRPr="009D7710">
        <w:t>каб</w:t>
      </w:r>
      <w:proofErr w:type="spellEnd"/>
      <w:r w:rsidRPr="009D7710">
        <w:t>. № 7</w:t>
      </w:r>
      <w:r>
        <w:t>5</w:t>
      </w:r>
      <w:r w:rsidRPr="009D7710">
        <w:t xml:space="preserve">, в рабочие дни с 8 час. 00 мин. до 12 час. 30 мин. и с </w:t>
      </w:r>
      <w:r w:rsidRPr="009D7710">
        <w:br/>
        <w:t>13 час. 30 мин. до 1</w:t>
      </w:r>
      <w:r>
        <w:t>6</w:t>
      </w:r>
      <w:r w:rsidRPr="009D7710">
        <w:t xml:space="preserve"> час. 00 мин. (в предпраздничные до 1</w:t>
      </w:r>
      <w:r>
        <w:t>5</w:t>
      </w:r>
      <w:r w:rsidRPr="009D7710">
        <w:t xml:space="preserve"> час. 00 мин.) </w:t>
      </w:r>
      <w:r>
        <w:t>З</w:t>
      </w:r>
      <w:r w:rsidRPr="009D7710">
        <w:t xml:space="preserve">аявки </w:t>
      </w:r>
      <w:r w:rsidRPr="00D66AFC">
        <w:t>принимаются только по предварительному звонку, тел. 72-17-40</w:t>
      </w:r>
      <w:proofErr w:type="gramEnd"/>
      <w:r w:rsidRPr="00D66AFC">
        <w:t xml:space="preserve">, 71-97-23  </w:t>
      </w:r>
    </w:p>
    <w:p w:rsidR="00FF3760" w:rsidRPr="00A84D82" w:rsidRDefault="00FF3760" w:rsidP="00FF3760">
      <w:pPr>
        <w:autoSpaceDE w:val="0"/>
        <w:autoSpaceDN w:val="0"/>
        <w:adjustRightInd w:val="0"/>
        <w:ind w:firstLine="708"/>
        <w:jc w:val="both"/>
      </w:pPr>
      <w:r w:rsidRPr="00A84D82">
        <w:t xml:space="preserve">Разъяснения по вопросам участия в аукционе можно получить по электронной почте </w:t>
      </w:r>
      <w:hyperlink r:id="rId8" w:history="1">
        <w:r w:rsidRPr="00A84D82">
          <w:rPr>
            <w:rStyle w:val="aa"/>
            <w:lang w:val="en-US"/>
          </w:rPr>
          <w:t>karimova</w:t>
        </w:r>
        <w:r w:rsidRPr="00A84D82">
          <w:rPr>
            <w:rStyle w:val="aa"/>
          </w:rPr>
          <w:t>.</w:t>
        </w:r>
        <w:r w:rsidRPr="00A84D82">
          <w:rPr>
            <w:rStyle w:val="aa"/>
            <w:lang w:val="en-US"/>
          </w:rPr>
          <w:t>ekaterina</w:t>
        </w:r>
        <w:r w:rsidRPr="00A84D82">
          <w:rPr>
            <w:rStyle w:val="aa"/>
          </w:rPr>
          <w:t>@vologda</w:t>
        </w:r>
        <w:r w:rsidRPr="00A84D82">
          <w:rPr>
            <w:rStyle w:val="aa"/>
          </w:rPr>
          <w:noBreakHyphen/>
        </w:r>
        <w:r w:rsidRPr="00A84D82">
          <w:rPr>
            <w:rStyle w:val="aa"/>
            <w:lang w:val="en-US"/>
          </w:rPr>
          <w:t>city</w:t>
        </w:r>
        <w:r w:rsidRPr="00A84D82">
          <w:rPr>
            <w:rStyle w:val="aa"/>
          </w:rPr>
          <w:t>.ru</w:t>
        </w:r>
      </w:hyperlink>
      <w:r w:rsidRPr="00A84D82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FF3760" w:rsidRPr="00A84D82" w:rsidRDefault="00FF3760" w:rsidP="00FF3760">
      <w:pPr>
        <w:autoSpaceDE w:val="0"/>
        <w:autoSpaceDN w:val="0"/>
        <w:adjustRightInd w:val="0"/>
        <w:ind w:firstLine="709"/>
        <w:jc w:val="both"/>
      </w:pPr>
      <w:r w:rsidRPr="00A84D82">
        <w:rPr>
          <w:b/>
        </w:rPr>
        <w:t xml:space="preserve">Дата, время и место определения участников аукциона: </w:t>
      </w:r>
      <w:r w:rsidRPr="00A84D82">
        <w:t>26 января 2023 года                       в 1</w:t>
      </w:r>
      <w:r w:rsidR="00D078C5" w:rsidRPr="00A84D82">
        <w:t>6</w:t>
      </w:r>
      <w:r w:rsidRPr="00A84D82">
        <w:t xml:space="preserve"> час. </w:t>
      </w:r>
      <w:r w:rsidR="00D078C5" w:rsidRPr="00A84D82">
        <w:t>0</w:t>
      </w:r>
      <w:r w:rsidRPr="00A84D82">
        <w:t xml:space="preserve">0 мин. по месту приема заявок. </w:t>
      </w:r>
    </w:p>
    <w:p w:rsidR="00FF3760" w:rsidRPr="00A84D82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84D82">
        <w:t xml:space="preserve">Заявитель становится участником аукциона </w:t>
      </w:r>
      <w:proofErr w:type="gramStart"/>
      <w:r w:rsidRPr="00A84D82">
        <w:t>с даты подписания</w:t>
      </w:r>
      <w:proofErr w:type="gramEnd"/>
      <w:r w:rsidRPr="00A84D82">
        <w:t xml:space="preserve"> организатором аукциона протокола рассмотрения заявок.</w:t>
      </w:r>
    </w:p>
    <w:p w:rsidR="00FF3760" w:rsidRPr="00A84D82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84D82">
        <w:rPr>
          <w:b/>
        </w:rPr>
        <w:t xml:space="preserve">Место, дата и время проведения аукциона: </w:t>
      </w:r>
      <w:r w:rsidRPr="00A84D82">
        <w:t xml:space="preserve">г. Вологда, ул. Ленина, дом 2,  </w:t>
      </w:r>
      <w:proofErr w:type="spellStart"/>
      <w:r w:rsidRPr="00A84D82">
        <w:t>каб</w:t>
      </w:r>
      <w:proofErr w:type="spellEnd"/>
      <w:r w:rsidRPr="00A84D82">
        <w:t xml:space="preserve">. 38,        </w:t>
      </w:r>
      <w:r w:rsidRPr="00A84D82">
        <w:rPr>
          <w:b/>
        </w:rPr>
        <w:t xml:space="preserve">31 января 2023 года в </w:t>
      </w:r>
      <w:r w:rsidR="00A40D7E" w:rsidRPr="00A84D82">
        <w:rPr>
          <w:b/>
        </w:rPr>
        <w:t>1</w:t>
      </w:r>
      <w:r w:rsidR="00D078C5" w:rsidRPr="00A84D82">
        <w:rPr>
          <w:b/>
        </w:rPr>
        <w:t>4</w:t>
      </w:r>
      <w:r w:rsidRPr="00A84D82">
        <w:rPr>
          <w:b/>
        </w:rPr>
        <w:t xml:space="preserve"> час. 30 мин.</w:t>
      </w:r>
    </w:p>
    <w:p w:rsidR="00134F09" w:rsidRPr="00A84D82" w:rsidRDefault="00134F09" w:rsidP="00134F09">
      <w:pPr>
        <w:autoSpaceDE w:val="0"/>
        <w:autoSpaceDN w:val="0"/>
        <w:adjustRightInd w:val="0"/>
        <w:ind w:firstLine="709"/>
        <w:jc w:val="both"/>
      </w:pPr>
      <w:r w:rsidRPr="00A84D82">
        <w:t xml:space="preserve">Осмотр объекта (земельного участка) на местности проводится самостоятельно в любое время. </w:t>
      </w:r>
    </w:p>
    <w:p w:rsidR="00134F09" w:rsidRPr="00A84D82" w:rsidRDefault="00134F09" w:rsidP="001E5E9D">
      <w:pPr>
        <w:pStyle w:val="a9"/>
        <w:spacing w:before="0" w:beforeAutospacing="0" w:after="0" w:afterAutospacing="0"/>
        <w:ind w:firstLine="709"/>
        <w:jc w:val="both"/>
      </w:pPr>
      <w:r w:rsidRPr="00A84D82">
        <w:rPr>
          <w:b/>
        </w:rPr>
        <w:t>Объект аукциона:</w:t>
      </w:r>
      <w:r w:rsidRPr="00A84D82">
        <w:t xml:space="preserve"> земельный участок, </w:t>
      </w:r>
      <w:r w:rsidR="00817619" w:rsidRPr="00A84D82">
        <w:t>государственная собственность на который не разграничена</w:t>
      </w:r>
      <w:r w:rsidRPr="00A84D82">
        <w:t xml:space="preserve">, </w:t>
      </w:r>
      <w:r w:rsidR="00771D65" w:rsidRPr="00A84D82">
        <w:t xml:space="preserve">с кадастровым номером </w:t>
      </w:r>
      <w:r w:rsidR="00D078C5" w:rsidRPr="00A84D82">
        <w:t xml:space="preserve">35:24:0102002:1477 с местоположением: </w:t>
      </w:r>
      <w:proofErr w:type="gramStart"/>
      <w:r w:rsidR="00D078C5" w:rsidRPr="00A84D82">
        <w:t>Российская Федерация, Вологодская область, городской округ город Вологда, г. Вологда, пер. Рыбный, земельный участок № 2, площадью 3607 кв. м</w:t>
      </w:r>
      <w:r w:rsidRPr="00A84D82">
        <w:t>.</w:t>
      </w:r>
      <w:proofErr w:type="gramEnd"/>
    </w:p>
    <w:p w:rsidR="00134F09" w:rsidRPr="00A84D82" w:rsidRDefault="00134F09" w:rsidP="00134F09">
      <w:pPr>
        <w:autoSpaceDE w:val="0"/>
        <w:autoSpaceDN w:val="0"/>
        <w:adjustRightInd w:val="0"/>
        <w:ind w:firstLine="709"/>
        <w:jc w:val="both"/>
      </w:pPr>
      <w:r w:rsidRPr="00A84D82">
        <w:t xml:space="preserve">Разрешенное использование (назначение): </w:t>
      </w:r>
      <w:r w:rsidR="001E5E9D" w:rsidRPr="00A84D82">
        <w:t>«</w:t>
      </w:r>
      <w:r w:rsidR="00D078C5" w:rsidRPr="00A84D82">
        <w:t>ремонт автомобилей (4.9.1.4)</w:t>
      </w:r>
      <w:r w:rsidR="001E5E9D" w:rsidRPr="00A84D82">
        <w:t xml:space="preserve">» </w:t>
      </w:r>
    </w:p>
    <w:p w:rsidR="00084A97" w:rsidRPr="00A84D82" w:rsidRDefault="005553C5" w:rsidP="00084A97">
      <w:pPr>
        <w:autoSpaceDE w:val="0"/>
        <w:autoSpaceDN w:val="0"/>
        <w:adjustRightInd w:val="0"/>
        <w:ind w:firstLine="709"/>
        <w:jc w:val="both"/>
      </w:pPr>
      <w:r w:rsidRPr="00A84D82">
        <w:t xml:space="preserve">Ограничения (обременения): </w:t>
      </w:r>
    </w:p>
    <w:p w:rsidR="00B91A4C" w:rsidRPr="00A84D82" w:rsidRDefault="00582696" w:rsidP="00B91A4C">
      <w:pPr>
        <w:autoSpaceDE w:val="0"/>
        <w:autoSpaceDN w:val="0"/>
        <w:adjustRightInd w:val="0"/>
        <w:ind w:firstLine="709"/>
        <w:jc w:val="both"/>
      </w:pPr>
      <w:r w:rsidRPr="00A84D82">
        <w:t xml:space="preserve">Земельный участок расположен в границах </w:t>
      </w:r>
      <w:proofErr w:type="spellStart"/>
      <w:r w:rsidRPr="00A84D82">
        <w:t>приаэро</w:t>
      </w:r>
      <w:r w:rsidR="000D39EC" w:rsidRPr="00A84D82">
        <w:t>д</w:t>
      </w:r>
      <w:r w:rsidRPr="00A84D82">
        <w:t>ро</w:t>
      </w:r>
      <w:r w:rsidR="000D39EC" w:rsidRPr="00A84D82">
        <w:t>м</w:t>
      </w:r>
      <w:r w:rsidRPr="00A84D82">
        <w:t>ной</w:t>
      </w:r>
      <w:proofErr w:type="spellEnd"/>
      <w:r w:rsidRPr="00A84D82">
        <w:t xml:space="preserve"> территор</w:t>
      </w:r>
      <w:proofErr w:type="gramStart"/>
      <w:r w:rsidRPr="00A84D82">
        <w:t>ии аэ</w:t>
      </w:r>
      <w:proofErr w:type="gramEnd"/>
      <w:r w:rsidRPr="00A84D82">
        <w:t>родрома гражданской авиации Вологда.</w:t>
      </w:r>
      <w:r w:rsidR="00084A97" w:rsidRPr="00A84D82">
        <w:t xml:space="preserve"> </w:t>
      </w:r>
    </w:p>
    <w:p w:rsidR="00F2547A" w:rsidRPr="00A40D7E" w:rsidRDefault="00F2547A" w:rsidP="00F2547A">
      <w:pPr>
        <w:autoSpaceDE w:val="0"/>
        <w:autoSpaceDN w:val="0"/>
        <w:adjustRightInd w:val="0"/>
        <w:ind w:firstLine="709"/>
        <w:jc w:val="both"/>
      </w:pPr>
      <w:r w:rsidRPr="00A84D82">
        <w:t xml:space="preserve">Земельный участок частично расположен в </w:t>
      </w:r>
      <w:r w:rsidRPr="00A84D82">
        <w:t>границах установленной санитарно-защитной зоны для очистных</w:t>
      </w:r>
      <w:r>
        <w:t xml:space="preserve"> сооружений водопровода МУП ЖКХ «</w:t>
      </w:r>
      <w:proofErr w:type="spellStart"/>
      <w:r>
        <w:t>Вологдагорводоканал</w:t>
      </w:r>
      <w:proofErr w:type="spellEnd"/>
      <w:r>
        <w:t>»</w:t>
      </w:r>
      <w:r>
        <w:t>.</w:t>
      </w:r>
    </w:p>
    <w:p w:rsidR="00F2547A" w:rsidRPr="00A40D7E" w:rsidRDefault="00F2547A" w:rsidP="00F2547A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>
        <w:t xml:space="preserve">ый участок расположен в </w:t>
      </w:r>
      <w:r>
        <w:t xml:space="preserve"> границах ориентировочной санитарно-защитной зоны лесопильного производства</w:t>
      </w:r>
      <w:r>
        <w:t>.</w:t>
      </w:r>
    </w:p>
    <w:p w:rsidR="00F2547A" w:rsidRPr="00A40D7E" w:rsidRDefault="00F2547A" w:rsidP="00F2547A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>
        <w:t xml:space="preserve">ый участок расположен в границах ориентировочной санитарно-защитной зоны </w:t>
      </w:r>
      <w:r>
        <w:t>материальных складов</w:t>
      </w:r>
      <w:r>
        <w:t>.</w:t>
      </w:r>
    </w:p>
    <w:p w:rsidR="004E75AE" w:rsidRDefault="004E75AE" w:rsidP="00B91A4C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 w:rsidR="00A40D7E">
        <w:t>ый участок частично расположен в охранной зоне инженерных сетей</w:t>
      </w:r>
      <w:r w:rsidR="00D020CD">
        <w:t>.</w:t>
      </w:r>
    </w:p>
    <w:p w:rsidR="00F2547A" w:rsidRPr="00A40D7E" w:rsidRDefault="00F2547A" w:rsidP="00F2547A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>
        <w:t xml:space="preserve">ый участок расположен в  границах </w:t>
      </w:r>
      <w:r w:rsidR="00E01B17">
        <w:t>водоохраной зоны реки Вологды</w:t>
      </w:r>
      <w:r>
        <w:t>.</w:t>
      </w:r>
    </w:p>
    <w:p w:rsidR="00E01B17" w:rsidRPr="00A40D7E" w:rsidRDefault="00E01B17" w:rsidP="00E01B17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>
        <w:t xml:space="preserve">ый участок расположен в  границах </w:t>
      </w:r>
      <w:r>
        <w:t>прибрежной защитной полосы реки Вологды</w:t>
      </w:r>
      <w:r>
        <w:t>.</w:t>
      </w:r>
    </w:p>
    <w:p w:rsidR="00E01B17" w:rsidRPr="00A40D7E" w:rsidRDefault="00E01B17" w:rsidP="00E01B17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>
        <w:t xml:space="preserve">ый участок </w:t>
      </w:r>
      <w:r>
        <w:t xml:space="preserve">частично </w:t>
      </w:r>
      <w:r>
        <w:t xml:space="preserve">расположен в </w:t>
      </w:r>
      <w:r>
        <w:t xml:space="preserve">зоне затопления при максимальных уровнях воды 1% обеспеченности на территории, прилегающей к р. Вологда, </w:t>
      </w:r>
      <w:proofErr w:type="spellStart"/>
      <w:r>
        <w:t>Содема</w:t>
      </w:r>
      <w:proofErr w:type="spellEnd"/>
      <w:r>
        <w:t xml:space="preserve">, </w:t>
      </w:r>
      <w:proofErr w:type="spellStart"/>
      <w:r>
        <w:t>Шограш</w:t>
      </w:r>
      <w:proofErr w:type="spellEnd"/>
      <w:r>
        <w:t xml:space="preserve"> в пределах г. Вологда.</w:t>
      </w:r>
    </w:p>
    <w:p w:rsidR="00E01B17" w:rsidRPr="00A40D7E" w:rsidRDefault="00E01B17" w:rsidP="00E01B17">
      <w:pPr>
        <w:autoSpaceDE w:val="0"/>
        <w:autoSpaceDN w:val="0"/>
        <w:adjustRightInd w:val="0"/>
        <w:ind w:firstLine="709"/>
        <w:jc w:val="both"/>
      </w:pPr>
      <w:r w:rsidRPr="00A40D7E">
        <w:lastRenderedPageBreak/>
        <w:t>Земельн</w:t>
      </w:r>
      <w:r>
        <w:t xml:space="preserve">ый участок частично расположен в зоне </w:t>
      </w:r>
      <w:r>
        <w:t xml:space="preserve">подтопления, прилегающей к зоне </w:t>
      </w:r>
      <w:r>
        <w:t xml:space="preserve">затопления при максимальных уровнях воды 1% обеспеченности на территории, прилегающей к р. Вологда, </w:t>
      </w:r>
      <w:proofErr w:type="spellStart"/>
      <w:r>
        <w:t>Содема</w:t>
      </w:r>
      <w:proofErr w:type="spellEnd"/>
      <w:r>
        <w:t xml:space="preserve">, </w:t>
      </w:r>
      <w:proofErr w:type="spellStart"/>
      <w:r>
        <w:t>Шограш</w:t>
      </w:r>
      <w:proofErr w:type="spellEnd"/>
      <w:r>
        <w:t xml:space="preserve"> в пределах г. Вологда.</w:t>
      </w:r>
    </w:p>
    <w:p w:rsidR="005D392D" w:rsidRPr="00A40D7E" w:rsidRDefault="005D392D" w:rsidP="00084A97">
      <w:pPr>
        <w:autoSpaceDE w:val="0"/>
        <w:autoSpaceDN w:val="0"/>
        <w:adjustRightInd w:val="0"/>
        <w:ind w:firstLine="709"/>
        <w:jc w:val="both"/>
      </w:pPr>
      <w:r w:rsidRPr="00A40D7E">
        <w:t>Земельный участок свободен от объектов</w:t>
      </w:r>
      <w:r w:rsidR="00B7234B" w:rsidRPr="00A40D7E">
        <w:t xml:space="preserve"> капитального строительства и объектов</w:t>
      </w:r>
      <w:r w:rsidRPr="00A40D7E">
        <w:t xml:space="preserve"> культурного наследия.</w:t>
      </w:r>
    </w:p>
    <w:p w:rsidR="00134F09" w:rsidRPr="00A40D7E" w:rsidRDefault="00134F09" w:rsidP="00134F09">
      <w:pPr>
        <w:ind w:firstLine="709"/>
        <w:jc w:val="both"/>
      </w:pPr>
      <w:r w:rsidRPr="00A40D7E">
        <w:rPr>
          <w:b/>
        </w:rPr>
        <w:t xml:space="preserve">Срок аренды: </w:t>
      </w:r>
      <w:r w:rsidR="00D66AFC" w:rsidRPr="00A40D7E">
        <w:rPr>
          <w:b/>
        </w:rPr>
        <w:t>5</w:t>
      </w:r>
      <w:r w:rsidRPr="00A40D7E">
        <w:t xml:space="preserve"> лет.</w:t>
      </w:r>
    </w:p>
    <w:p w:rsidR="00D866EC" w:rsidRPr="00A40D7E" w:rsidRDefault="00D866EC" w:rsidP="00134F09">
      <w:pPr>
        <w:ind w:firstLine="709"/>
        <w:jc w:val="both"/>
      </w:pPr>
    </w:p>
    <w:p w:rsidR="00D866EC" w:rsidRPr="00A40D7E" w:rsidRDefault="00D866EC" w:rsidP="00D866EC">
      <w:pPr>
        <w:ind w:firstLine="709"/>
        <w:jc w:val="both"/>
        <w:rPr>
          <w:b/>
        </w:rPr>
      </w:pPr>
      <w:r w:rsidRPr="00A40D7E">
        <w:rPr>
          <w:b/>
        </w:rPr>
        <w:t xml:space="preserve">Арендная плата оплачивается победителем аукциона или единственным принявшим участником </w:t>
      </w:r>
      <w:proofErr w:type="gramStart"/>
      <w:r w:rsidRPr="00A40D7E">
        <w:rPr>
          <w:b/>
        </w:rPr>
        <w:t>аукционе</w:t>
      </w:r>
      <w:proofErr w:type="gramEnd"/>
      <w:r w:rsidRPr="00A40D7E">
        <w:rPr>
          <w:b/>
        </w:rPr>
        <w:t xml:space="preserve">  единовременно за  </w:t>
      </w:r>
      <w:r w:rsidR="00E01B17">
        <w:rPr>
          <w:b/>
        </w:rPr>
        <w:t>2</w:t>
      </w:r>
      <w:r w:rsidRPr="00A40D7E">
        <w:rPr>
          <w:b/>
        </w:rPr>
        <w:t xml:space="preserve"> года  с учетом суммы задатка в течение 10 дней с момента подведения итогов аукциона.</w:t>
      </w:r>
    </w:p>
    <w:p w:rsidR="00D866EC" w:rsidRPr="00A40D7E" w:rsidRDefault="00D866EC" w:rsidP="00134F09">
      <w:pPr>
        <w:ind w:firstLine="709"/>
        <w:jc w:val="both"/>
      </w:pPr>
    </w:p>
    <w:p w:rsidR="00134F09" w:rsidRPr="00A84D82" w:rsidRDefault="00134F09" w:rsidP="00ED3750">
      <w:pPr>
        <w:autoSpaceDE w:val="0"/>
        <w:autoSpaceDN w:val="0"/>
        <w:adjustRightInd w:val="0"/>
        <w:ind w:firstLine="709"/>
        <w:jc w:val="both"/>
      </w:pPr>
      <w:r w:rsidRPr="00A40D7E">
        <w:rPr>
          <w:b/>
        </w:rPr>
        <w:t xml:space="preserve">Параметры разрешенного строительства объекта капитального строительства: </w:t>
      </w:r>
      <w:r w:rsidR="00343649" w:rsidRPr="00A40D7E">
        <w:t xml:space="preserve">зона </w:t>
      </w:r>
      <w:r w:rsidR="008466E9" w:rsidRPr="00A40D7E">
        <w:t xml:space="preserve">застройки </w:t>
      </w:r>
      <w:r w:rsidR="00E01B17">
        <w:t>коммунально-складскими объектами</w:t>
      </w:r>
      <w:r w:rsidR="00ED3750" w:rsidRPr="00A40D7E">
        <w:t xml:space="preserve"> </w:t>
      </w:r>
      <w:r w:rsidR="00EC4775" w:rsidRPr="00A40D7E">
        <w:t>(</w:t>
      </w:r>
      <w:r w:rsidR="00E01B17">
        <w:t>К</w:t>
      </w:r>
      <w:proofErr w:type="gramStart"/>
      <w:r w:rsidR="00E01B17">
        <w:t>1</w:t>
      </w:r>
      <w:proofErr w:type="gramEnd"/>
      <w:r w:rsidR="00EC4775" w:rsidRPr="00A40D7E">
        <w:t>),</w:t>
      </w:r>
      <w:r w:rsidRPr="00A40D7E">
        <w:t xml:space="preserve"> установленная Правилами землепользования и</w:t>
      </w:r>
      <w:r w:rsidR="0026436F" w:rsidRPr="00A40D7E">
        <w:t xml:space="preserve"> </w:t>
      </w:r>
      <w:r w:rsidRPr="00A40D7E">
        <w:t xml:space="preserve">застройки города Вологды, утвержденными решением Вологодской </w:t>
      </w:r>
      <w:r w:rsidRPr="00A84D82">
        <w:t>городской Думы от 26.06.2009 № 72 (с последующими изменениями)</w:t>
      </w:r>
    </w:p>
    <w:p w:rsidR="00134F09" w:rsidRPr="00A84D82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84D82">
        <w:rPr>
          <w:b/>
        </w:rPr>
        <w:t xml:space="preserve">Информация о </w:t>
      </w:r>
      <w:r w:rsidR="00D17587" w:rsidRPr="00A84D82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A84D82">
        <w:rPr>
          <w:b/>
        </w:rPr>
        <w:t xml:space="preserve">: </w:t>
      </w:r>
      <w:r w:rsidRPr="00A84D82">
        <w:t>МУП ЖКХ «</w:t>
      </w:r>
      <w:proofErr w:type="spellStart"/>
      <w:r w:rsidRPr="00A84D82">
        <w:t>Вологдагорводоканал</w:t>
      </w:r>
      <w:proofErr w:type="spellEnd"/>
      <w:r w:rsidRPr="00A84D82">
        <w:t xml:space="preserve">» № </w:t>
      </w:r>
      <w:r w:rsidR="00D020CD" w:rsidRPr="00A84D82">
        <w:t>11592</w:t>
      </w:r>
      <w:r w:rsidR="00FB393C" w:rsidRPr="00A84D82">
        <w:t xml:space="preserve"> </w:t>
      </w:r>
      <w:r w:rsidRPr="00A84D82">
        <w:t xml:space="preserve">от </w:t>
      </w:r>
      <w:r w:rsidR="00D020CD" w:rsidRPr="00A84D82">
        <w:t>18.10</w:t>
      </w:r>
      <w:r w:rsidR="00D35282" w:rsidRPr="00A84D82">
        <w:t>.2022</w:t>
      </w:r>
      <w:r w:rsidRPr="00A84D82">
        <w:t>,</w:t>
      </w:r>
      <w:r w:rsidR="00D44C62" w:rsidRPr="00A84D82">
        <w:t xml:space="preserve">  АО «</w:t>
      </w:r>
      <w:proofErr w:type="spellStart"/>
      <w:r w:rsidR="00D44C62" w:rsidRPr="00A84D82">
        <w:t>Вологдагортеплосеть</w:t>
      </w:r>
      <w:proofErr w:type="spellEnd"/>
      <w:r w:rsidR="00D44C62" w:rsidRPr="00A84D82">
        <w:t xml:space="preserve">» № </w:t>
      </w:r>
      <w:r w:rsidR="00537B40" w:rsidRPr="00A84D82">
        <w:t>10-01-20/</w:t>
      </w:r>
      <w:r w:rsidR="00D020CD" w:rsidRPr="00A84D82">
        <w:t>1</w:t>
      </w:r>
      <w:r w:rsidR="00A84D82" w:rsidRPr="00A84D82">
        <w:t>4296</w:t>
      </w:r>
      <w:r w:rsidR="00537B40" w:rsidRPr="00A84D82">
        <w:t>-</w:t>
      </w:r>
      <w:r w:rsidR="00A84D82" w:rsidRPr="00A84D82">
        <w:t>Э</w:t>
      </w:r>
      <w:r w:rsidR="00537B40" w:rsidRPr="00A84D82">
        <w:t>П/</w:t>
      </w:r>
      <w:r w:rsidR="00D020CD" w:rsidRPr="00A84D82">
        <w:t>8</w:t>
      </w:r>
      <w:r w:rsidR="00A84D82" w:rsidRPr="00A84D82">
        <w:t>178</w:t>
      </w:r>
      <w:r w:rsidR="00537B40" w:rsidRPr="00A84D82">
        <w:t xml:space="preserve"> </w:t>
      </w:r>
      <w:r w:rsidR="00D44C62" w:rsidRPr="00A84D82">
        <w:t xml:space="preserve">от </w:t>
      </w:r>
      <w:r w:rsidR="00A84D82" w:rsidRPr="00A84D82">
        <w:t>04</w:t>
      </w:r>
      <w:r w:rsidR="00D020CD" w:rsidRPr="00A84D82">
        <w:t>.10</w:t>
      </w:r>
      <w:r w:rsidR="00D66AFC" w:rsidRPr="00A84D82">
        <w:t>.2022</w:t>
      </w:r>
      <w:r w:rsidR="00A84D82" w:rsidRPr="00A84D82">
        <w:t xml:space="preserve">, </w:t>
      </w:r>
      <w:r w:rsidR="00DE323C" w:rsidRPr="00A84D82">
        <w:t>АО «Газпром газораспределение Вологда» ВП-08/</w:t>
      </w:r>
      <w:r w:rsidR="00A84D82" w:rsidRPr="00A84D82">
        <w:t>49741</w:t>
      </w:r>
      <w:r w:rsidR="00DE323C" w:rsidRPr="00A84D82">
        <w:t xml:space="preserve"> от </w:t>
      </w:r>
      <w:r w:rsidR="00A84D82" w:rsidRPr="00A84D82">
        <w:t>22.09</w:t>
      </w:r>
      <w:r w:rsidR="00D66AFC" w:rsidRPr="00A84D82">
        <w:t>.2022</w:t>
      </w:r>
      <w:r w:rsidR="00A117FE" w:rsidRPr="00A84D82">
        <w:t>.</w:t>
      </w:r>
    </w:p>
    <w:p w:rsidR="007C1596" w:rsidRPr="00A84D82" w:rsidRDefault="007C1596" w:rsidP="00134F09">
      <w:pPr>
        <w:ind w:firstLine="709"/>
        <w:jc w:val="both"/>
        <w:rPr>
          <w:b/>
        </w:rPr>
      </w:pPr>
    </w:p>
    <w:p w:rsidR="00134F09" w:rsidRPr="00A84D82" w:rsidRDefault="00134F09" w:rsidP="00134F09">
      <w:pPr>
        <w:ind w:firstLine="709"/>
        <w:jc w:val="both"/>
      </w:pPr>
      <w:r w:rsidRPr="00A84D82">
        <w:rPr>
          <w:b/>
        </w:rPr>
        <w:t xml:space="preserve">Начальная цена: </w:t>
      </w:r>
      <w:r w:rsidRPr="00A84D82">
        <w:t xml:space="preserve">размер ежегодной арендной платы – </w:t>
      </w:r>
      <w:r w:rsidR="00A84D82" w:rsidRPr="00A84D82">
        <w:t>934 213 (девятьсот тридцать четыре тысячи двести тринадцать) рублей 00 копеек</w:t>
      </w:r>
      <w:r w:rsidRPr="00A84D82">
        <w:t>.</w:t>
      </w:r>
    </w:p>
    <w:p w:rsidR="00134F09" w:rsidRPr="00A84D82" w:rsidRDefault="00134F09" w:rsidP="00134F09">
      <w:pPr>
        <w:ind w:firstLine="709"/>
        <w:jc w:val="both"/>
      </w:pPr>
      <w:r w:rsidRPr="00A84D82">
        <w:rPr>
          <w:b/>
        </w:rPr>
        <w:t xml:space="preserve">Шаг аукциона </w:t>
      </w:r>
      <w:r w:rsidRPr="00A84D82">
        <w:t>(величина повышения объявленной цены):</w:t>
      </w:r>
      <w:r w:rsidRPr="00A84D82">
        <w:rPr>
          <w:b/>
        </w:rPr>
        <w:t xml:space="preserve"> </w:t>
      </w:r>
      <w:r w:rsidR="00A84D82" w:rsidRPr="00A84D82">
        <w:t>28</w:t>
      </w:r>
      <w:r w:rsidR="004E75AE" w:rsidRPr="00A84D82">
        <w:t xml:space="preserve"> 000</w:t>
      </w:r>
      <w:r w:rsidR="00AA52C9" w:rsidRPr="00A84D82">
        <w:rPr>
          <w:bCs/>
        </w:rPr>
        <w:t xml:space="preserve"> (</w:t>
      </w:r>
      <w:r w:rsidR="00A84D82" w:rsidRPr="00A84D82">
        <w:rPr>
          <w:bCs/>
        </w:rPr>
        <w:t>двадцать восемь тысяч</w:t>
      </w:r>
      <w:r w:rsidR="00AA52C9" w:rsidRPr="00A84D82">
        <w:rPr>
          <w:bCs/>
        </w:rPr>
        <w:t>)</w:t>
      </w:r>
      <w:r w:rsidRPr="00A84D82">
        <w:rPr>
          <w:bCs/>
        </w:rPr>
        <w:t xml:space="preserve"> </w:t>
      </w:r>
      <w:r w:rsidR="00AA52C9" w:rsidRPr="00A84D82">
        <w:t>рублей 00 копеек</w:t>
      </w:r>
      <w:r w:rsidRPr="00A84D82">
        <w:t xml:space="preserve">. </w:t>
      </w:r>
    </w:p>
    <w:p w:rsidR="00B04A0F" w:rsidRPr="00A84D82" w:rsidRDefault="00134F09" w:rsidP="00B04A0F">
      <w:pPr>
        <w:ind w:firstLine="709"/>
        <w:jc w:val="both"/>
      </w:pPr>
      <w:r w:rsidRPr="00A84D82">
        <w:rPr>
          <w:b/>
        </w:rPr>
        <w:t xml:space="preserve">Размер задатка: </w:t>
      </w:r>
      <w:r w:rsidR="00A84D82" w:rsidRPr="00A84D82">
        <w:t>934 213 (девятьсот тридцать четыре тысячи двести тринадцать) рублей 00 копеек</w:t>
      </w:r>
      <w:r w:rsidR="00B04A0F" w:rsidRPr="00A84D82">
        <w:t>.</w:t>
      </w:r>
    </w:p>
    <w:p w:rsidR="008F550B" w:rsidRPr="00A40D7E" w:rsidRDefault="008F550B" w:rsidP="00B04A0F">
      <w:pPr>
        <w:ind w:firstLine="709"/>
        <w:jc w:val="both"/>
        <w:rPr>
          <w:b/>
        </w:rPr>
      </w:pPr>
      <w:r w:rsidRPr="00A84D82">
        <w:rPr>
          <w:b/>
          <w:color w:val="000000"/>
        </w:rPr>
        <w:t>Плательщиком</w:t>
      </w:r>
      <w:r w:rsidRPr="00A40D7E">
        <w:rPr>
          <w:b/>
          <w:color w:val="000000"/>
        </w:rPr>
        <w:t xml:space="preserve">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A40D7E">
        <w:rPr>
          <w:b/>
          <w:color w:val="000000"/>
        </w:rPr>
        <w:t>.</w:t>
      </w:r>
    </w:p>
    <w:p w:rsidR="00134F09" w:rsidRPr="00A40D7E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7E">
        <w:rPr>
          <w:rFonts w:ascii="Times New Roman" w:hAnsi="Times New Roman" w:cs="Times New Roman"/>
          <w:b/>
          <w:sz w:val="24"/>
          <w:szCs w:val="24"/>
        </w:rPr>
        <w:t>Задаток на участие в аук</w:t>
      </w:r>
      <w:r w:rsidRPr="00D66AFC">
        <w:rPr>
          <w:rFonts w:ascii="Times New Roman" w:hAnsi="Times New Roman" w:cs="Times New Roman"/>
          <w:b/>
          <w:sz w:val="24"/>
          <w:szCs w:val="24"/>
        </w:rPr>
        <w:t xml:space="preserve">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Default="00A85BA0" w:rsidP="00A85BA0">
      <w:pPr>
        <w:jc w:val="both"/>
        <w:rPr>
          <w:b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D866EC" w:rsidRPr="00D66AFC" w:rsidRDefault="00D866EC" w:rsidP="00A85BA0">
      <w:pPr>
        <w:jc w:val="both"/>
        <w:rPr>
          <w:rStyle w:val="ab"/>
          <w:b w:val="0"/>
          <w:position w:val="-2"/>
        </w:rPr>
      </w:pP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lastRenderedPageBreak/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lastRenderedPageBreak/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lastRenderedPageBreak/>
        <w:t>Приложение № 2</w:t>
      </w: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FF3760" w:rsidRPr="002D7C74" w:rsidRDefault="00FF3760" w:rsidP="00FF37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FF3760" w:rsidRPr="002D7C74" w:rsidTr="00B742F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              </w:t>
            </w:r>
            <w:r w:rsidRPr="002D7C74">
              <w:rPr>
                <w:b/>
                <w:i/>
                <w:sz w:val="23"/>
                <w:szCs w:val="23"/>
              </w:rPr>
              <w:t>«___» ____________ 202__ года</w:t>
            </w:r>
          </w:p>
        </w:tc>
      </w:tr>
    </w:tbl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____________________________________________________________________________________,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распоряжения начальника Департамента имущественных отношений 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FF3760" w:rsidRPr="002D7C74" w:rsidRDefault="00FF3760" w:rsidP="00FF3760">
      <w:pPr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_____________________________________________ (далее – Участок), </w:t>
      </w:r>
      <w:r w:rsidRPr="002D7C74">
        <w:rPr>
          <w:i/>
          <w:sz w:val="23"/>
          <w:szCs w:val="23"/>
        </w:rPr>
        <w:t>для строительства: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 __________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Pr="002D7C74">
        <w:rPr>
          <w:b/>
          <w:i/>
          <w:sz w:val="23"/>
          <w:szCs w:val="23"/>
        </w:rPr>
        <w:t>по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4.1. Размер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 в год.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Победитель торгов или единственный принявший участие в торгах в течение 10 календарных дней, следующих за днем подведения итогов торгов или днем признания заявителя единственным принявшим участие в торгах, производит оплату путем перечисления средств в размере </w:t>
      </w:r>
      <w:r>
        <w:rPr>
          <w:rFonts w:ascii="Times New Roman" w:hAnsi="Times New Roman" w:cs="Times New Roman"/>
          <w:sz w:val="23"/>
          <w:szCs w:val="23"/>
        </w:rPr>
        <w:t>годового</w:t>
      </w:r>
      <w:r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A84D82">
        <w:rPr>
          <w:rFonts w:ascii="Times New Roman" w:hAnsi="Times New Roman" w:cs="Times New Roman"/>
          <w:sz w:val="23"/>
          <w:szCs w:val="23"/>
        </w:rPr>
        <w:t>2</w:t>
      </w:r>
      <w:r w:rsidRPr="002D7C74">
        <w:rPr>
          <w:rFonts w:ascii="Times New Roman" w:hAnsi="Times New Roman" w:cs="Times New Roman"/>
          <w:sz w:val="23"/>
          <w:szCs w:val="23"/>
        </w:rPr>
        <w:t xml:space="preserve"> (количество лет, за которые уплачивается единовременный платеж согласно условиям аукциона),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для участия в аукционе 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lastRenderedPageBreak/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19701000 </w:t>
      </w:r>
      <w:r w:rsidRPr="002D7C74">
        <w:rPr>
          <w:b/>
          <w:i/>
          <w:sz w:val="23"/>
          <w:szCs w:val="23"/>
        </w:rPr>
        <w:t>по КБК 92511105012040003120</w:t>
      </w:r>
      <w:r w:rsidRPr="002D7C74">
        <w:rPr>
          <w:b/>
          <w:sz w:val="23"/>
          <w:szCs w:val="23"/>
        </w:rPr>
        <w:t>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FF3760" w:rsidRPr="002D7C74" w:rsidRDefault="00FF3760" w:rsidP="00FF3760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  <w:t xml:space="preserve">4.4. </w:t>
      </w:r>
      <w:proofErr w:type="gramStart"/>
      <w:r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4.6. 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FF3760" w:rsidRPr="002D7C74" w:rsidRDefault="00FF3760" w:rsidP="00FF3760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Pr="002D7C74">
        <w:rPr>
          <w:i/>
          <w:iCs/>
          <w:sz w:val="23"/>
          <w:szCs w:val="23"/>
        </w:rPr>
        <w:t xml:space="preserve">19701000; </w:t>
      </w:r>
      <w:r w:rsidRPr="002D7C74">
        <w:rPr>
          <w:b/>
          <w:bCs/>
          <w:i/>
          <w:iCs/>
          <w:sz w:val="23"/>
          <w:szCs w:val="23"/>
        </w:rPr>
        <w:t>по КБК 92511607090040103140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4.8. Неиспользование Участка Арендатором не может служить основанием для отказа в уплате арендной платы.</w:t>
      </w: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FF3760" w:rsidRPr="002D7C74" w:rsidRDefault="00FF3760" w:rsidP="00FF3760">
      <w:pPr>
        <w:ind w:right="-1" w:firstLine="567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5.1.2. 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в установленный Договором срок платежа, а также по основаниям, предусмотренным действующим законодательством.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FF3760" w:rsidRPr="002D7C74" w:rsidRDefault="00FF3760" w:rsidP="00FF3760">
      <w:pPr>
        <w:ind w:right="-1" w:firstLine="720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FF3760" w:rsidRPr="002D7C74" w:rsidRDefault="00FF3760" w:rsidP="00FF3760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FF3760" w:rsidRPr="002D7C74" w:rsidRDefault="00FF3760" w:rsidP="00FF3760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>6.2.5.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6.2.10. В случае изменения постоянного места жительства (для физического лица) либо адреса (для юридического лица) в десятидневный срок уведомить об этом Арендодателя.</w:t>
      </w:r>
    </w:p>
    <w:p w:rsidR="00FF3760" w:rsidRPr="002D7C74" w:rsidRDefault="00FF3760" w:rsidP="00FF3760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6.2.12. 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FF3760" w:rsidRPr="002D7C74" w:rsidRDefault="00FF3760" w:rsidP="00FF3760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FF3760" w:rsidRPr="002D7C74" w:rsidRDefault="00FF3760" w:rsidP="00FF3760">
      <w:pPr>
        <w:ind w:right="-1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 (возведенный в период действия Договора),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 служит основанием для внесения в Единый государственный реестр недвижимости записи о прекращении ограничения (обременения) арендой Участка.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7.5. </w:t>
      </w:r>
      <w:r w:rsidRPr="00497ED4">
        <w:rPr>
          <w:sz w:val="23"/>
          <w:szCs w:val="23"/>
        </w:rPr>
        <w:t>При досрочном расторжении</w:t>
      </w:r>
      <w:r w:rsidRPr="002D7C74">
        <w:rPr>
          <w:sz w:val="23"/>
          <w:szCs w:val="23"/>
        </w:rPr>
        <w:t xml:space="preserve"> Договора, передач</w:t>
      </w:r>
      <w:r>
        <w:rPr>
          <w:sz w:val="23"/>
          <w:szCs w:val="23"/>
        </w:rPr>
        <w:t>е</w:t>
      </w:r>
      <w:r w:rsidRPr="002D7C74">
        <w:rPr>
          <w:sz w:val="23"/>
          <w:szCs w:val="23"/>
        </w:rPr>
        <w:t xml:space="preserve"> прав и обязанностей по Договору другому лицу до окончания срока действия </w:t>
      </w:r>
      <w:r>
        <w:rPr>
          <w:sz w:val="23"/>
          <w:szCs w:val="23"/>
        </w:rPr>
        <w:t>Договора</w:t>
      </w:r>
      <w:r w:rsidRPr="002D7C74">
        <w:rPr>
          <w:sz w:val="23"/>
          <w:szCs w:val="23"/>
        </w:rPr>
        <w:t>, уплаченная</w:t>
      </w:r>
      <w:r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Pr="002D7C74">
        <w:rPr>
          <w:sz w:val="23"/>
          <w:szCs w:val="23"/>
        </w:rPr>
        <w:t xml:space="preserve"> возврату (зачету) арендатору не подлежит.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FF3760" w:rsidRPr="002D7C74" w:rsidRDefault="00FF3760" w:rsidP="00FF3760">
      <w:pPr>
        <w:ind w:right="-2"/>
        <w:jc w:val="center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FF3760" w:rsidRPr="002D7C74" w:rsidRDefault="00FF3760" w:rsidP="00FF3760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FF3760" w:rsidRPr="002D7C74" w:rsidRDefault="00FF3760" w:rsidP="00FF3760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</w:p>
    <w:p w:rsidR="00FF3760" w:rsidRPr="00480BAA" w:rsidRDefault="00FF3760" w:rsidP="00FF3760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9. Юридические адреса, реквизиты и подписи Сторон:</w:t>
      </w:r>
    </w:p>
    <w:p w:rsidR="00FF3760" w:rsidRPr="00480BAA" w:rsidRDefault="00FF3760" w:rsidP="00FF3760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FF3760" w:rsidRPr="00480BAA" w:rsidRDefault="00FF3760" w:rsidP="00FF3760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Тел.______________________________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 </w:t>
      </w:r>
      <w:r>
        <w:rPr>
          <w:sz w:val="22"/>
          <w:szCs w:val="22"/>
        </w:rPr>
        <w:t xml:space="preserve">                                 </w:t>
      </w:r>
      <w:r w:rsidRPr="00480BAA">
        <w:rPr>
          <w:sz w:val="22"/>
          <w:szCs w:val="22"/>
        </w:rPr>
        <w:t xml:space="preserve">          _________________ А.С. Горячева</w:t>
      </w:r>
    </w:p>
    <w:p w:rsidR="00993E34" w:rsidRPr="00401134" w:rsidRDefault="00993E34" w:rsidP="00FF3760">
      <w:pPr>
        <w:jc w:val="right"/>
        <w:rPr>
          <w:b/>
          <w:sz w:val="23"/>
          <w:szCs w:val="23"/>
        </w:rPr>
      </w:pP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83F1B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0D7E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4D82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0CD"/>
    <w:rsid w:val="00D02DF2"/>
    <w:rsid w:val="00D078C5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11B1"/>
    <w:rsid w:val="00E01B1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547A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va.ekaterina@vologda%1e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o@vologda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vologda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32192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22</cp:revision>
  <cp:lastPrinted>2022-12-05T08:59:00Z</cp:lastPrinted>
  <dcterms:created xsi:type="dcterms:W3CDTF">2021-05-28T12:20:00Z</dcterms:created>
  <dcterms:modified xsi:type="dcterms:W3CDTF">2022-12-05T08:59:00Z</dcterms:modified>
</cp:coreProperties>
</file>